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0B" w:rsidRDefault="00BE5EA2" w:rsidP="00716098">
      <w:pPr>
        <w:spacing w:beforeLines="50" w:before="156" w:afterLines="50" w:after="156" w:line="400" w:lineRule="exact"/>
        <w:ind w:firstLineChars="2300" w:firstLine="5520"/>
        <w:rPr>
          <w:rFonts w:ascii="Arial" w:eastAsia="黑体" w:hAnsi="Arial" w:cs="Arial"/>
          <w:sz w:val="24"/>
          <w:u w:val="single"/>
        </w:rPr>
      </w:pPr>
      <w:r>
        <w:rPr>
          <w:rFonts w:ascii="Arial" w:eastAsia="黑体" w:hAnsi="Arial" w:cs="Arial"/>
          <w:sz w:val="24"/>
        </w:rPr>
        <w:t>合同编号：</w:t>
      </w:r>
      <w:permStart w:id="1758922641" w:edGrp="everyone"/>
      <w:r>
        <w:rPr>
          <w:rFonts w:ascii="Arial" w:eastAsia="黑体" w:hAnsi="Arial" w:cs="Arial"/>
          <w:sz w:val="24"/>
          <w:u w:val="single"/>
        </w:rPr>
        <w:t xml:space="preserve">　　　　　　　　　</w:t>
      </w:r>
      <w:permEnd w:id="1758922641"/>
    </w:p>
    <w:p w:rsidR="00850D0B" w:rsidRDefault="00850D0B">
      <w:pPr>
        <w:rPr>
          <w:rFonts w:ascii="宋体" w:hAnsi="宋体"/>
          <w:sz w:val="24"/>
        </w:rPr>
      </w:pPr>
    </w:p>
    <w:p w:rsidR="00850D0B" w:rsidRDefault="00850D0B">
      <w:pPr>
        <w:rPr>
          <w:rFonts w:ascii="宋体" w:hAnsi="宋体"/>
          <w:sz w:val="24"/>
        </w:rPr>
      </w:pPr>
    </w:p>
    <w:p w:rsidR="00850D0B" w:rsidRDefault="00850D0B">
      <w:pPr>
        <w:rPr>
          <w:rFonts w:ascii="宋体" w:hAnsi="宋体"/>
          <w:sz w:val="24"/>
        </w:rPr>
      </w:pPr>
    </w:p>
    <w:p w:rsidR="00850D0B" w:rsidRDefault="00BE5EA2">
      <w:pPr>
        <w:jc w:val="center"/>
        <w:rPr>
          <w:rFonts w:ascii="黑体" w:eastAsia="黑体" w:hAnsi="黑体"/>
          <w:b/>
          <w:bCs/>
          <w:sz w:val="52"/>
          <w:szCs w:val="52"/>
        </w:rPr>
      </w:pPr>
      <w:r>
        <w:rPr>
          <w:rFonts w:ascii="黑体" w:eastAsia="黑体" w:hAnsi="黑体" w:hint="eastAsia"/>
          <w:b/>
          <w:bCs/>
          <w:sz w:val="52"/>
          <w:szCs w:val="52"/>
        </w:rPr>
        <w:t>管理体系认证合同</w:t>
      </w:r>
    </w:p>
    <w:p w:rsidR="00850D0B" w:rsidRDefault="00850D0B">
      <w:pPr>
        <w:rPr>
          <w:rFonts w:ascii="宋体" w:hAnsi="宋体"/>
          <w:sz w:val="24"/>
        </w:rPr>
      </w:pPr>
    </w:p>
    <w:p w:rsidR="00850D0B" w:rsidRDefault="00850D0B">
      <w:pPr>
        <w:rPr>
          <w:rFonts w:ascii="宋体" w:hAnsi="宋体"/>
          <w:sz w:val="24"/>
        </w:rPr>
      </w:pPr>
    </w:p>
    <w:p w:rsidR="00850D0B" w:rsidRDefault="00850D0B">
      <w:pPr>
        <w:rPr>
          <w:rFonts w:ascii="宋体" w:hAnsi="宋体"/>
          <w:sz w:val="24"/>
        </w:rPr>
      </w:pPr>
    </w:p>
    <w:p w:rsidR="00850D0B" w:rsidRDefault="00BE5EA2">
      <w:pPr>
        <w:rPr>
          <w:rFonts w:ascii="宋体" w:hAnsi="宋体"/>
          <w:b/>
          <w:sz w:val="30"/>
          <w:szCs w:val="30"/>
        </w:rPr>
      </w:pPr>
      <w:r>
        <w:rPr>
          <w:rFonts w:ascii="宋体" w:hAnsi="宋体" w:hint="eastAsia"/>
          <w:b/>
          <w:sz w:val="30"/>
          <w:szCs w:val="30"/>
        </w:rPr>
        <w:t>认证项目名称</w:t>
      </w:r>
      <w:r>
        <w:rPr>
          <w:rFonts w:ascii="宋体" w:hAnsi="宋体" w:hint="eastAsia"/>
          <w:b/>
          <w:sz w:val="30"/>
          <w:szCs w:val="30"/>
        </w:rPr>
        <w:t xml:space="preserve"> </w:t>
      </w:r>
      <w:r>
        <w:rPr>
          <w:rFonts w:asciiTheme="minorEastAsia" w:eastAsiaTheme="minorEastAsia" w:hAnsiTheme="minorEastAsia" w:hint="eastAsia"/>
          <w:bCs/>
          <w:sz w:val="30"/>
          <w:szCs w:val="30"/>
        </w:rPr>
        <w:t xml:space="preserve">     </w:t>
      </w:r>
      <w:permStart w:id="1791965930" w:edGrp="everyone"/>
      <w:r>
        <w:rPr>
          <w:rFonts w:asciiTheme="minorEastAsia" w:eastAsiaTheme="minorEastAsia" w:hAnsiTheme="minorEastAsia" w:hint="eastAsia"/>
          <w:bCs/>
          <w:sz w:val="30"/>
          <w:szCs w:val="30"/>
        </w:rPr>
        <w:t>□</w:t>
      </w:r>
      <w:permEnd w:id="1791965930"/>
      <w:r>
        <w:rPr>
          <w:rFonts w:asciiTheme="minorEastAsia" w:eastAsiaTheme="minorEastAsia" w:hAnsiTheme="minorEastAsia" w:hint="eastAsia"/>
          <w:b/>
          <w:sz w:val="30"/>
          <w:szCs w:val="30"/>
        </w:rPr>
        <w:t>质量管理体系</w:t>
      </w:r>
    </w:p>
    <w:p w:rsidR="00850D0B" w:rsidRDefault="00BE5EA2">
      <w:pPr>
        <w:ind w:firstLineChars="895" w:firstLine="2685"/>
        <w:rPr>
          <w:rFonts w:ascii="宋体" w:hAnsi="宋体"/>
          <w:b/>
          <w:sz w:val="30"/>
          <w:szCs w:val="30"/>
        </w:rPr>
      </w:pPr>
      <w:permStart w:id="586568316" w:edGrp="everyone"/>
      <w:r>
        <w:rPr>
          <w:rFonts w:asciiTheme="minorEastAsia" w:eastAsiaTheme="minorEastAsia" w:hAnsiTheme="minorEastAsia" w:hint="eastAsia"/>
          <w:bCs/>
          <w:sz w:val="30"/>
          <w:szCs w:val="30"/>
        </w:rPr>
        <w:t>□</w:t>
      </w:r>
      <w:permEnd w:id="586568316"/>
      <w:r>
        <w:rPr>
          <w:rFonts w:ascii="宋体" w:hAnsi="宋体" w:hint="eastAsia"/>
          <w:b/>
          <w:sz w:val="30"/>
          <w:szCs w:val="30"/>
        </w:rPr>
        <w:t>环境管理体系</w:t>
      </w:r>
    </w:p>
    <w:p w:rsidR="00850D0B" w:rsidRDefault="00BE5EA2">
      <w:pPr>
        <w:ind w:firstLineChars="895" w:firstLine="2685"/>
        <w:rPr>
          <w:rFonts w:ascii="宋体" w:hAnsi="宋体"/>
          <w:b/>
          <w:sz w:val="30"/>
          <w:szCs w:val="30"/>
        </w:rPr>
      </w:pPr>
      <w:permStart w:id="451507778" w:edGrp="everyone"/>
      <w:r>
        <w:rPr>
          <w:rFonts w:asciiTheme="minorEastAsia" w:eastAsiaTheme="minorEastAsia" w:hAnsiTheme="minorEastAsia" w:hint="eastAsia"/>
          <w:bCs/>
          <w:sz w:val="30"/>
          <w:szCs w:val="30"/>
        </w:rPr>
        <w:t>□</w:t>
      </w:r>
      <w:permEnd w:id="451507778"/>
      <w:r>
        <w:rPr>
          <w:rFonts w:ascii="宋体" w:hAnsi="宋体" w:hint="eastAsia"/>
          <w:b/>
          <w:sz w:val="30"/>
          <w:szCs w:val="30"/>
        </w:rPr>
        <w:t>职业健康安全管理体系</w:t>
      </w:r>
    </w:p>
    <w:p w:rsidR="00850D0B" w:rsidRDefault="00BE5EA2">
      <w:pPr>
        <w:ind w:firstLineChars="895" w:firstLine="2685"/>
        <w:rPr>
          <w:rFonts w:ascii="宋体" w:hAnsi="宋体"/>
          <w:b/>
          <w:sz w:val="30"/>
          <w:szCs w:val="30"/>
        </w:rPr>
      </w:pPr>
      <w:permStart w:id="894636651" w:edGrp="everyone"/>
      <w:r>
        <w:rPr>
          <w:rFonts w:asciiTheme="minorEastAsia" w:eastAsiaTheme="minorEastAsia" w:hAnsiTheme="minorEastAsia" w:hint="eastAsia"/>
          <w:bCs/>
          <w:sz w:val="30"/>
          <w:szCs w:val="30"/>
        </w:rPr>
        <w:t>□</w:t>
      </w:r>
      <w:permEnd w:id="894636651"/>
      <w:r>
        <w:rPr>
          <w:rFonts w:ascii="宋体" w:hAnsi="宋体" w:hint="eastAsia"/>
          <w:b/>
          <w:sz w:val="30"/>
          <w:szCs w:val="30"/>
        </w:rPr>
        <w:t>信息安全管理体系</w:t>
      </w:r>
    </w:p>
    <w:p w:rsidR="00850D0B" w:rsidRDefault="00BE5EA2">
      <w:pPr>
        <w:ind w:firstLineChars="895" w:firstLine="2685"/>
        <w:rPr>
          <w:rFonts w:ascii="宋体" w:hAnsi="宋体"/>
          <w:b/>
          <w:sz w:val="30"/>
          <w:szCs w:val="30"/>
        </w:rPr>
      </w:pPr>
      <w:permStart w:id="1403812860" w:edGrp="everyone"/>
      <w:r>
        <w:rPr>
          <w:rFonts w:asciiTheme="minorEastAsia" w:eastAsiaTheme="minorEastAsia" w:hAnsiTheme="minorEastAsia" w:hint="eastAsia"/>
          <w:bCs/>
          <w:sz w:val="30"/>
          <w:szCs w:val="30"/>
        </w:rPr>
        <w:t>□</w:t>
      </w:r>
      <w:permEnd w:id="1403812860"/>
      <w:r>
        <w:rPr>
          <w:rFonts w:ascii="宋体" w:hAnsi="宋体" w:hint="eastAsia"/>
          <w:b/>
          <w:sz w:val="30"/>
          <w:szCs w:val="30"/>
        </w:rPr>
        <w:t>基于</w:t>
      </w:r>
      <w:r>
        <w:rPr>
          <w:rFonts w:ascii="宋体" w:hAnsi="宋体" w:hint="eastAsia"/>
          <w:b/>
          <w:sz w:val="30"/>
          <w:szCs w:val="30"/>
        </w:rPr>
        <w:t>ISO/IEC20000-1</w:t>
      </w:r>
      <w:r>
        <w:rPr>
          <w:rFonts w:ascii="宋体" w:hAnsi="宋体" w:hint="eastAsia"/>
          <w:b/>
          <w:sz w:val="30"/>
          <w:szCs w:val="30"/>
        </w:rPr>
        <w:t>的服务管理体系</w:t>
      </w:r>
    </w:p>
    <w:p w:rsidR="00850D0B" w:rsidRDefault="00BE5EA2">
      <w:pPr>
        <w:ind w:firstLineChars="895" w:firstLine="2685"/>
        <w:rPr>
          <w:rFonts w:asciiTheme="minorEastAsia" w:hAnsiTheme="minorEastAsia"/>
          <w:bCs/>
          <w:sz w:val="30"/>
          <w:szCs w:val="30"/>
        </w:rPr>
      </w:pPr>
      <w:permStart w:id="834681794" w:edGrp="everyone"/>
      <w:r>
        <w:rPr>
          <w:rFonts w:asciiTheme="minorEastAsia" w:eastAsiaTheme="minorEastAsia" w:hAnsiTheme="minorEastAsia" w:hint="eastAsia"/>
          <w:bCs/>
          <w:sz w:val="30"/>
          <w:szCs w:val="30"/>
        </w:rPr>
        <w:t>□</w:t>
      </w:r>
      <w:permEnd w:id="834681794"/>
      <w:r>
        <w:rPr>
          <w:rFonts w:ascii="宋体" w:hAnsi="宋体" w:hint="eastAsia"/>
          <w:b/>
          <w:sz w:val="30"/>
          <w:szCs w:val="30"/>
        </w:rPr>
        <w:t>其它：</w:t>
      </w:r>
      <w:permStart w:id="2033600496" w:edGrp="everyone"/>
      <w:r>
        <w:rPr>
          <w:rFonts w:ascii="宋体" w:hAnsi="宋体" w:hint="eastAsia"/>
          <w:b/>
          <w:bCs/>
          <w:sz w:val="32"/>
          <w:szCs w:val="32"/>
          <w:u w:val="single"/>
        </w:rPr>
        <w:t xml:space="preserve">                            </w:t>
      </w:r>
      <w:permEnd w:id="2033600496"/>
    </w:p>
    <w:p w:rsidR="00850D0B" w:rsidRDefault="00850D0B">
      <w:pPr>
        <w:rPr>
          <w:rFonts w:ascii="宋体" w:hAnsi="宋体"/>
          <w:sz w:val="24"/>
        </w:rPr>
      </w:pPr>
    </w:p>
    <w:p w:rsidR="00850D0B" w:rsidRDefault="00850D0B">
      <w:pPr>
        <w:rPr>
          <w:rFonts w:ascii="宋体" w:hAnsi="宋体"/>
          <w:sz w:val="24"/>
        </w:rPr>
      </w:pPr>
    </w:p>
    <w:p w:rsidR="00850D0B" w:rsidRDefault="00850D0B">
      <w:pPr>
        <w:ind w:firstLineChars="895" w:firstLine="2695"/>
        <w:rPr>
          <w:rFonts w:ascii="宋体" w:hAnsi="宋体"/>
          <w:b/>
          <w:sz w:val="30"/>
          <w:szCs w:val="30"/>
        </w:rPr>
      </w:pPr>
    </w:p>
    <w:p w:rsidR="00850D0B" w:rsidRDefault="00850D0B">
      <w:pPr>
        <w:rPr>
          <w:rFonts w:ascii="宋体" w:hAnsi="宋体"/>
          <w:sz w:val="24"/>
        </w:rPr>
      </w:pPr>
    </w:p>
    <w:p w:rsidR="00850D0B" w:rsidRDefault="00850D0B">
      <w:pPr>
        <w:rPr>
          <w:rFonts w:ascii="宋体" w:hAnsi="宋体"/>
          <w:sz w:val="24"/>
        </w:rPr>
      </w:pPr>
    </w:p>
    <w:p w:rsidR="00850D0B" w:rsidRDefault="00850D0B">
      <w:pPr>
        <w:rPr>
          <w:rFonts w:ascii="宋体" w:hAnsi="宋体"/>
          <w:sz w:val="24"/>
        </w:rPr>
      </w:pPr>
    </w:p>
    <w:p w:rsidR="00850D0B" w:rsidRDefault="00BE5EA2">
      <w:pPr>
        <w:rPr>
          <w:rFonts w:ascii="宋体" w:hAnsi="宋体"/>
          <w:b/>
          <w:bCs/>
          <w:sz w:val="32"/>
          <w:szCs w:val="32"/>
        </w:rPr>
      </w:pPr>
      <w:r>
        <w:rPr>
          <w:rFonts w:ascii="宋体" w:hAnsi="宋体" w:hint="eastAsia"/>
          <w:b/>
          <w:bCs/>
          <w:sz w:val="32"/>
          <w:szCs w:val="32"/>
        </w:rPr>
        <w:t>委托方（甲方）</w:t>
      </w:r>
      <w:permStart w:id="296443913" w:edGrp="everyone"/>
      <w:r>
        <w:rPr>
          <w:rFonts w:ascii="宋体" w:hAnsi="宋体" w:hint="eastAsia"/>
          <w:b/>
          <w:bCs/>
          <w:sz w:val="32"/>
          <w:szCs w:val="32"/>
          <w:u w:val="single"/>
        </w:rPr>
        <w:t xml:space="preserve">                                     </w:t>
      </w:r>
      <w:permEnd w:id="296443913"/>
    </w:p>
    <w:p w:rsidR="00850D0B" w:rsidRDefault="00850D0B">
      <w:pPr>
        <w:rPr>
          <w:rFonts w:ascii="宋体" w:hAnsi="宋体"/>
          <w:sz w:val="24"/>
        </w:rPr>
      </w:pPr>
    </w:p>
    <w:p w:rsidR="00850D0B" w:rsidRDefault="00BE5EA2">
      <w:pPr>
        <w:rPr>
          <w:rFonts w:ascii="宋体" w:hAnsi="宋体"/>
          <w:b/>
          <w:bCs/>
          <w:sz w:val="32"/>
          <w:szCs w:val="32"/>
          <w:u w:val="single"/>
        </w:rPr>
        <w:sectPr w:rsidR="00850D0B">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851" w:left="1418" w:header="567" w:footer="567" w:gutter="0"/>
          <w:pgNumType w:start="1"/>
          <w:cols w:space="720"/>
          <w:titlePg/>
          <w:docGrid w:type="lines" w:linePitch="312"/>
        </w:sectPr>
      </w:pPr>
      <w:r>
        <w:rPr>
          <w:rFonts w:ascii="宋体" w:hAnsi="宋体" w:hint="eastAsia"/>
          <w:b/>
          <w:bCs/>
          <w:sz w:val="32"/>
          <w:szCs w:val="32"/>
        </w:rPr>
        <w:t>审核方（乙方）</w:t>
      </w:r>
      <w:r>
        <w:rPr>
          <w:rFonts w:ascii="宋体" w:hAnsi="宋体" w:hint="eastAsia"/>
          <w:b/>
          <w:bCs/>
          <w:sz w:val="32"/>
          <w:szCs w:val="32"/>
          <w:u w:val="single"/>
        </w:rPr>
        <w:t xml:space="preserve">      </w:t>
      </w:r>
      <w:r>
        <w:rPr>
          <w:rFonts w:ascii="宋体" w:hAnsi="宋体" w:hint="eastAsia"/>
          <w:b/>
          <w:bCs/>
          <w:sz w:val="32"/>
          <w:szCs w:val="32"/>
          <w:u w:val="single"/>
        </w:rPr>
        <w:t>北京万坤认证服务有限公司</w:t>
      </w:r>
      <w:r>
        <w:rPr>
          <w:rFonts w:ascii="宋体" w:hAnsi="宋体" w:hint="eastAsia"/>
          <w:b/>
          <w:bCs/>
          <w:sz w:val="32"/>
          <w:szCs w:val="32"/>
          <w:u w:val="single"/>
        </w:rPr>
        <w:t xml:space="preserve">         </w:t>
      </w:r>
    </w:p>
    <w:p w:rsidR="00850D0B" w:rsidRDefault="00BE5EA2" w:rsidP="00716098">
      <w:pPr>
        <w:spacing w:beforeLines="50" w:before="156" w:afterLines="50" w:after="156"/>
        <w:ind w:firstLineChars="200" w:firstLine="482"/>
        <w:rPr>
          <w:rFonts w:ascii="黑体" w:eastAsia="黑体" w:hAnsi="黑体"/>
          <w:b/>
          <w:sz w:val="24"/>
        </w:rPr>
      </w:pPr>
      <w:r>
        <w:rPr>
          <w:rFonts w:ascii="黑体" w:eastAsia="黑体" w:hAnsi="黑体" w:hint="eastAsia"/>
          <w:b/>
          <w:bCs/>
          <w:sz w:val="24"/>
        </w:rPr>
        <w:lastRenderedPageBreak/>
        <w:t>依据《中华人民共和国民法典》“合同编”之规定，甲乙双方就管理体系认证项目，经平等协商，在真实、充分地表达各自意愿的基础上，签订本合同，双方共同遵守履行</w:t>
      </w:r>
      <w:r>
        <w:rPr>
          <w:rFonts w:ascii="黑体" w:eastAsia="黑体" w:hAnsi="黑体" w:hint="eastAsia"/>
          <w:sz w:val="24"/>
        </w:rPr>
        <w:t>。</w:t>
      </w:r>
      <w:r>
        <w:rPr>
          <w:rFonts w:ascii="黑体" w:eastAsia="黑体" w:hAnsi="黑体" w:hint="eastAsia"/>
          <w:b/>
          <w:sz w:val="24"/>
        </w:rPr>
        <w:t>双方确认，在签订本合同之前，已经充分知悉并了解本合同全部定义、条款之内容。</w:t>
      </w:r>
    </w:p>
    <w:p w:rsidR="00850D0B" w:rsidRDefault="00BE5EA2" w:rsidP="00716098">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t>管理体系认证项目的内容和要求</w:t>
      </w:r>
    </w:p>
    <w:p w:rsidR="00850D0B" w:rsidRDefault="00BE5EA2" w:rsidP="00716098">
      <w:pPr>
        <w:numPr>
          <w:ilvl w:val="1"/>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甲方向乙方申请以下管理体系认证：</w:t>
      </w:r>
    </w:p>
    <w:p w:rsidR="00850D0B" w:rsidRDefault="00BE5EA2" w:rsidP="00716098">
      <w:pPr>
        <w:tabs>
          <w:tab w:val="left" w:pos="360"/>
        </w:tabs>
        <w:spacing w:beforeLines="25" w:before="78" w:afterLines="25" w:after="78"/>
        <w:ind w:firstLineChars="200" w:firstLine="420"/>
        <w:rPr>
          <w:rFonts w:asciiTheme="minorEastAsia" w:eastAsiaTheme="minorEastAsia" w:hAnsiTheme="minorEastAsia"/>
          <w:bCs/>
          <w:szCs w:val="21"/>
        </w:rPr>
      </w:pPr>
      <w:permStart w:id="1499613767" w:edGrp="everyone"/>
      <w:r>
        <w:rPr>
          <w:rFonts w:asciiTheme="minorEastAsia" w:eastAsiaTheme="minorEastAsia" w:hAnsiTheme="minorEastAsia" w:hint="eastAsia"/>
          <w:bCs/>
          <w:szCs w:val="21"/>
        </w:rPr>
        <w:t>□</w:t>
      </w:r>
      <w:permEnd w:id="1499613767"/>
      <w:r>
        <w:rPr>
          <w:rFonts w:asciiTheme="minorEastAsia" w:eastAsiaTheme="minorEastAsia" w:hAnsiTheme="minorEastAsia" w:hint="eastAsia"/>
          <w:bCs/>
          <w:szCs w:val="21"/>
        </w:rPr>
        <w:t>质量管理体系</w:t>
      </w:r>
      <w:r>
        <w:rPr>
          <w:rFonts w:asciiTheme="minorEastAsia" w:eastAsiaTheme="minorEastAsia" w:hAnsiTheme="minorEastAsia" w:hint="eastAsia"/>
          <w:bCs/>
          <w:szCs w:val="21"/>
        </w:rPr>
        <w:t xml:space="preserve">          </w:t>
      </w:r>
      <w:permStart w:id="1828147197" w:edGrp="everyone"/>
      <w:r>
        <w:rPr>
          <w:rFonts w:asciiTheme="minorEastAsia" w:eastAsiaTheme="minorEastAsia" w:hAnsiTheme="minorEastAsia" w:hint="eastAsia"/>
          <w:bCs/>
          <w:szCs w:val="21"/>
        </w:rPr>
        <w:t>□</w:t>
      </w:r>
      <w:permEnd w:id="1828147197"/>
      <w:r>
        <w:rPr>
          <w:rFonts w:asciiTheme="minorEastAsia" w:eastAsiaTheme="minorEastAsia" w:hAnsiTheme="minorEastAsia" w:hint="eastAsia"/>
          <w:bCs/>
          <w:szCs w:val="21"/>
        </w:rPr>
        <w:t>环境管理体系</w:t>
      </w:r>
      <w:r>
        <w:rPr>
          <w:rFonts w:asciiTheme="minorEastAsia" w:eastAsiaTheme="minorEastAsia" w:hAnsiTheme="minorEastAsia" w:hint="eastAsia"/>
          <w:bCs/>
          <w:szCs w:val="21"/>
        </w:rPr>
        <w:t xml:space="preserve">           </w:t>
      </w:r>
      <w:permStart w:id="1973030908" w:edGrp="everyone"/>
      <w:r>
        <w:rPr>
          <w:rFonts w:asciiTheme="minorEastAsia" w:eastAsiaTheme="minorEastAsia" w:hAnsiTheme="minorEastAsia" w:hint="eastAsia"/>
          <w:bCs/>
          <w:szCs w:val="21"/>
        </w:rPr>
        <w:t>□</w:t>
      </w:r>
      <w:permEnd w:id="1973030908"/>
      <w:r>
        <w:rPr>
          <w:rFonts w:asciiTheme="minorEastAsia" w:eastAsiaTheme="minorEastAsia" w:hAnsiTheme="minorEastAsia" w:hint="eastAsia"/>
          <w:bCs/>
          <w:szCs w:val="21"/>
        </w:rPr>
        <w:t>职业健康安全管理体系</w:t>
      </w:r>
    </w:p>
    <w:p w:rsidR="00850D0B" w:rsidRDefault="00BE5EA2" w:rsidP="00716098">
      <w:pPr>
        <w:tabs>
          <w:tab w:val="left" w:pos="360"/>
        </w:tabs>
        <w:spacing w:beforeLines="25" w:before="78" w:afterLines="25" w:after="78"/>
        <w:ind w:firstLineChars="200" w:firstLine="420"/>
        <w:rPr>
          <w:rFonts w:asciiTheme="minorEastAsia" w:eastAsiaTheme="minorEastAsia" w:hAnsiTheme="minorEastAsia"/>
          <w:bCs/>
          <w:szCs w:val="21"/>
        </w:rPr>
      </w:pPr>
      <w:permStart w:id="1066164815" w:edGrp="everyone"/>
      <w:r>
        <w:rPr>
          <w:rFonts w:asciiTheme="minorEastAsia" w:eastAsiaTheme="minorEastAsia" w:hAnsiTheme="minorEastAsia" w:hint="eastAsia"/>
          <w:bCs/>
          <w:szCs w:val="21"/>
        </w:rPr>
        <w:t>□</w:t>
      </w:r>
      <w:permEnd w:id="1066164815"/>
      <w:r>
        <w:rPr>
          <w:rFonts w:asciiTheme="minorEastAsia" w:eastAsiaTheme="minorEastAsia" w:hAnsiTheme="minorEastAsia" w:hint="eastAsia"/>
          <w:bCs/>
          <w:szCs w:val="21"/>
        </w:rPr>
        <w:t>信息安全管理体系</w:t>
      </w:r>
      <w:r>
        <w:rPr>
          <w:rFonts w:asciiTheme="minorEastAsia" w:eastAsiaTheme="minorEastAsia" w:hAnsiTheme="minorEastAsia" w:hint="eastAsia"/>
          <w:bCs/>
          <w:szCs w:val="21"/>
        </w:rPr>
        <w:t xml:space="preserve">  </w:t>
      </w:r>
      <w:permStart w:id="475271029" w:edGrp="everyone"/>
      <w:r>
        <w:rPr>
          <w:rFonts w:asciiTheme="minorEastAsia" w:eastAsiaTheme="minorEastAsia" w:hAnsiTheme="minorEastAsia" w:hint="eastAsia"/>
          <w:bCs/>
          <w:szCs w:val="21"/>
        </w:rPr>
        <w:t>□</w:t>
      </w:r>
      <w:permEnd w:id="475271029"/>
      <w:r>
        <w:rPr>
          <w:rFonts w:asciiTheme="minorEastAsia" w:eastAsiaTheme="minorEastAsia" w:hAnsiTheme="minorEastAsia" w:hint="eastAsia"/>
          <w:bCs/>
          <w:szCs w:val="21"/>
        </w:rPr>
        <w:t>基于</w:t>
      </w:r>
      <w:r>
        <w:rPr>
          <w:rFonts w:asciiTheme="minorEastAsia" w:eastAsiaTheme="minorEastAsia" w:hAnsiTheme="minorEastAsia" w:hint="eastAsia"/>
          <w:bCs/>
          <w:szCs w:val="21"/>
        </w:rPr>
        <w:t xml:space="preserve"> ISO/IEC20000-1 </w:t>
      </w:r>
      <w:r>
        <w:rPr>
          <w:rFonts w:asciiTheme="minorEastAsia" w:eastAsiaTheme="minorEastAsia" w:hAnsiTheme="minorEastAsia" w:hint="eastAsia"/>
          <w:bCs/>
          <w:szCs w:val="21"/>
        </w:rPr>
        <w:t>的服务管理体系</w:t>
      </w:r>
      <w:r>
        <w:rPr>
          <w:rFonts w:asciiTheme="minorEastAsia" w:eastAsiaTheme="minorEastAsia" w:hAnsiTheme="minorEastAsia" w:hint="eastAsia"/>
          <w:bCs/>
          <w:szCs w:val="21"/>
        </w:rPr>
        <w:t xml:space="preserve">       </w:t>
      </w:r>
      <w:permStart w:id="227769242" w:edGrp="everyone"/>
      <w:r>
        <w:rPr>
          <w:rFonts w:asciiTheme="minorEastAsia" w:eastAsiaTheme="minorEastAsia" w:hAnsiTheme="minorEastAsia" w:hint="eastAsia"/>
          <w:bCs/>
          <w:szCs w:val="21"/>
        </w:rPr>
        <w:t>□</w:t>
      </w:r>
      <w:permEnd w:id="227769242"/>
      <w:r>
        <w:rPr>
          <w:rFonts w:asciiTheme="minorEastAsia" w:eastAsiaTheme="minorEastAsia" w:hAnsiTheme="minorEastAsia" w:hint="eastAsia"/>
          <w:bCs/>
          <w:szCs w:val="21"/>
        </w:rPr>
        <w:t>其他</w:t>
      </w:r>
      <w:permStart w:id="1399684790" w:edGrp="everyone"/>
      <w:r>
        <w:rPr>
          <w:rFonts w:asciiTheme="minorEastAsia" w:eastAsiaTheme="minorEastAsia" w:hAnsiTheme="minorEastAsia" w:hint="eastAsia"/>
          <w:bCs/>
          <w:szCs w:val="21"/>
          <w:u w:val="single"/>
        </w:rPr>
        <w:t xml:space="preserve">               </w:t>
      </w:r>
      <w:permEnd w:id="1399684790"/>
    </w:p>
    <w:p w:rsidR="00850D0B" w:rsidRDefault="00BE5EA2" w:rsidP="0071609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甲方建立管理体系的依据、申请认证的类型等详细信息参见《管理体系认证申请书》。</w:t>
      </w:r>
    </w:p>
    <w:p w:rsidR="00850D0B" w:rsidRDefault="00BE5EA2" w:rsidP="00716098">
      <w:pPr>
        <w:numPr>
          <w:ilvl w:val="1"/>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拟申请认证的管理体系覆盖的范围：</w:t>
      </w:r>
      <w:permStart w:id="862797685" w:edGrp="everyone"/>
      <w:r>
        <w:rPr>
          <w:rFonts w:asciiTheme="minorEastAsia" w:eastAsiaTheme="minorEastAsia" w:hAnsiTheme="minorEastAsia" w:hint="eastAsia"/>
          <w:bCs/>
          <w:szCs w:val="21"/>
          <w:u w:val="single"/>
        </w:rPr>
        <w:t xml:space="preserve">                                                    </w:t>
      </w:r>
    </w:p>
    <w:p w:rsidR="00850D0B" w:rsidRDefault="00BE5EA2" w:rsidP="00716098">
      <w:pPr>
        <w:spacing w:beforeLines="25" w:before="78" w:afterLines="25" w:after="78"/>
        <w:rPr>
          <w:rFonts w:asciiTheme="minorEastAsia" w:eastAsiaTheme="minorEastAsia" w:hAnsiTheme="minorEastAsia"/>
          <w:bCs/>
          <w:szCs w:val="21"/>
          <w:u w:val="single"/>
        </w:rPr>
      </w:pPr>
      <w:r>
        <w:rPr>
          <w:rFonts w:asciiTheme="minorEastAsia" w:eastAsiaTheme="minorEastAsia" w:hAnsiTheme="minorEastAsia" w:hint="eastAsia"/>
          <w:bCs/>
          <w:szCs w:val="21"/>
          <w:u w:val="single"/>
        </w:rPr>
        <w:t xml:space="preserve">                                                                                            </w:t>
      </w:r>
    </w:p>
    <w:p w:rsidR="00850D0B" w:rsidRDefault="00BE5EA2" w:rsidP="00716098">
      <w:pPr>
        <w:spacing w:beforeLines="25" w:before="78" w:afterLines="25" w:after="78"/>
        <w:rPr>
          <w:rFonts w:asciiTheme="minorEastAsia" w:eastAsiaTheme="minorEastAsia" w:hAnsiTheme="minorEastAsia"/>
          <w:bCs/>
          <w:szCs w:val="21"/>
          <w:u w:val="single"/>
        </w:rPr>
      </w:pPr>
      <w:r>
        <w:rPr>
          <w:rFonts w:asciiTheme="minorEastAsia" w:eastAsiaTheme="minorEastAsia" w:hAnsiTheme="minorEastAsia" w:hint="eastAsia"/>
          <w:bCs/>
          <w:szCs w:val="21"/>
          <w:u w:val="single"/>
        </w:rPr>
        <w:t xml:space="preserve">                                                                                            </w:t>
      </w:r>
    </w:p>
    <w:p w:rsidR="00850D0B" w:rsidRDefault="00BE5EA2" w:rsidP="00716098">
      <w:pPr>
        <w:spacing w:beforeLines="25" w:before="78" w:afterLines="25" w:after="78"/>
        <w:rPr>
          <w:rFonts w:asciiTheme="minorEastAsia" w:eastAsiaTheme="minorEastAsia" w:hAnsiTheme="minorEastAsia"/>
          <w:bCs/>
          <w:szCs w:val="21"/>
          <w:u w:val="single"/>
        </w:rPr>
      </w:pP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u w:val="single"/>
        </w:rPr>
        <w:t xml:space="preserve">                      </w:t>
      </w:r>
    </w:p>
    <w:permEnd w:id="862797685"/>
    <w:p w:rsidR="00850D0B" w:rsidRDefault="00BE5EA2" w:rsidP="0071609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注：认证证书中的认证范围、过程等内容将以现场审核最终确认的内容为准。</w:t>
      </w:r>
    </w:p>
    <w:p w:rsidR="00850D0B" w:rsidRDefault="00BE5EA2" w:rsidP="00716098">
      <w:pPr>
        <w:numPr>
          <w:ilvl w:val="1"/>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甲方管理体系覆盖的总人数：</w:t>
      </w:r>
      <w:permStart w:id="621878547" w:edGrp="everyone"/>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 xml:space="preserve"> </w:t>
      </w:r>
      <w:permEnd w:id="621878547"/>
      <w:r>
        <w:rPr>
          <w:rFonts w:asciiTheme="minorEastAsia" w:eastAsiaTheme="minorEastAsia" w:hAnsiTheme="minorEastAsia" w:hint="eastAsia"/>
          <w:bCs/>
          <w:szCs w:val="21"/>
        </w:rPr>
        <w:t>，甲方总人数：</w:t>
      </w:r>
      <w:permStart w:id="1496856267" w:edGrp="everyone"/>
      <w:r>
        <w:rPr>
          <w:rFonts w:asciiTheme="minorEastAsia" w:eastAsiaTheme="minorEastAsia" w:hAnsiTheme="minorEastAsia" w:hint="eastAsia"/>
          <w:bCs/>
          <w:szCs w:val="21"/>
          <w:u w:val="single"/>
        </w:rPr>
        <w:t xml:space="preserve">          </w:t>
      </w:r>
      <w:permEnd w:id="1496856267"/>
      <w:r>
        <w:rPr>
          <w:rFonts w:asciiTheme="minorEastAsia" w:eastAsiaTheme="minorEastAsia" w:hAnsiTheme="minorEastAsia" w:hint="eastAsia"/>
          <w:bCs/>
          <w:szCs w:val="21"/>
        </w:rPr>
        <w:t>。</w:t>
      </w:r>
    </w:p>
    <w:p w:rsidR="00850D0B" w:rsidRDefault="00BE5EA2" w:rsidP="00716098">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t>管理体系认证项目的实施</w:t>
      </w:r>
    </w:p>
    <w:p w:rsidR="00850D0B" w:rsidRDefault="00BE5EA2" w:rsidP="00716098">
      <w:pPr>
        <w:numPr>
          <w:ilvl w:val="1"/>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乙方按认证程序对甲方进行认证审核，在确认管理体系符合合同约定的审核依据后，为甲方办理认证注册，颁发或换发管理体系认证证书</w:t>
      </w:r>
      <w:r>
        <w:rPr>
          <w:rFonts w:asciiTheme="minorEastAsia" w:eastAsiaTheme="minorEastAsia" w:hAnsiTheme="minorEastAsia" w:hint="eastAsia"/>
          <w:bCs/>
          <w:szCs w:val="21"/>
        </w:rPr>
        <w:t>,</w:t>
      </w:r>
      <w:r>
        <w:rPr>
          <w:rFonts w:asciiTheme="minorEastAsia" w:eastAsiaTheme="minorEastAsia" w:hAnsiTheme="minorEastAsia" w:hint="eastAsia"/>
          <w:bCs/>
          <w:szCs w:val="21"/>
        </w:rPr>
        <w:t>通常情况证书有效期自颁发之日起三年（</w:t>
      </w:r>
      <w:r w:rsidRPr="00AB57FF">
        <w:rPr>
          <w:rFonts w:asciiTheme="minorEastAsia" w:eastAsiaTheme="minorEastAsia" w:hAnsiTheme="minorEastAsia" w:hint="eastAsia"/>
          <w:bCs/>
          <w:szCs w:val="21"/>
        </w:rPr>
        <w:t>初次颁发的认证证书的有效期为三年，三年周期自初审认证决定批准之日算起。再认证证书的生效日期为再认证决定批准之日，终止日期</w:t>
      </w:r>
      <w:r w:rsidRPr="00AB57FF">
        <w:rPr>
          <w:rFonts w:asciiTheme="minorEastAsia" w:eastAsiaTheme="minorEastAsia" w:hAnsiTheme="minorEastAsia" w:hint="eastAsia"/>
          <w:bCs/>
          <w:szCs w:val="21"/>
        </w:rPr>
        <w:t>为上一次证书终止日期加三年</w:t>
      </w:r>
      <w:r>
        <w:rPr>
          <w:rFonts w:asciiTheme="minorEastAsia" w:eastAsiaTheme="minorEastAsia" w:hAnsiTheme="minorEastAsia" w:hint="eastAsia"/>
          <w:bCs/>
          <w:szCs w:val="21"/>
        </w:rPr>
        <w:t>）。</w:t>
      </w:r>
    </w:p>
    <w:p w:rsidR="00850D0B" w:rsidRDefault="00BE5EA2" w:rsidP="00716098">
      <w:pPr>
        <w:numPr>
          <w:ilvl w:val="1"/>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甲方在乙方《审核计划》上的签字作为对合同履行的确认。</w:t>
      </w:r>
    </w:p>
    <w:p w:rsidR="00850D0B" w:rsidRDefault="00BE5EA2" w:rsidP="00716098">
      <w:pPr>
        <w:numPr>
          <w:ilvl w:val="1"/>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现场审核应在甲方管理体系覆盖的活动及过程全部处于正常运行期间进行，其中：</w:t>
      </w:r>
    </w:p>
    <w:p w:rsidR="00850D0B" w:rsidRDefault="00BE5EA2" w:rsidP="00716098">
      <w:pPr>
        <w:numPr>
          <w:ilvl w:val="2"/>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初审：第一阶段审核前，管理体系有效运行不少于</w:t>
      </w:r>
      <w:r>
        <w:rPr>
          <w:rFonts w:asciiTheme="minorEastAsia" w:eastAsiaTheme="minorEastAsia" w:hAnsiTheme="minorEastAsia" w:hint="eastAsia"/>
          <w:bCs/>
          <w:szCs w:val="21"/>
        </w:rPr>
        <w:t>3</w:t>
      </w:r>
      <w:r>
        <w:rPr>
          <w:rFonts w:asciiTheme="minorEastAsia" w:eastAsiaTheme="minorEastAsia" w:hAnsiTheme="minorEastAsia" w:hint="eastAsia"/>
          <w:bCs/>
          <w:szCs w:val="21"/>
        </w:rPr>
        <w:t>个月。</w:t>
      </w:r>
    </w:p>
    <w:p w:rsidR="00850D0B" w:rsidRDefault="00BE5EA2" w:rsidP="00716098">
      <w:pPr>
        <w:numPr>
          <w:ilvl w:val="2"/>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监督审核：</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第一次监督审核建议在第二阶段审核或再认证审核最后一天起</w:t>
      </w:r>
      <w:r>
        <w:rPr>
          <w:rFonts w:asciiTheme="minorEastAsia" w:eastAsiaTheme="minorEastAsia" w:hAnsiTheme="minorEastAsia" w:hint="eastAsia"/>
          <w:bCs/>
          <w:szCs w:val="21"/>
        </w:rPr>
        <w:t>10-12</w:t>
      </w:r>
      <w:r>
        <w:rPr>
          <w:rFonts w:asciiTheme="minorEastAsia" w:eastAsiaTheme="minorEastAsia" w:hAnsiTheme="minorEastAsia" w:hint="eastAsia"/>
          <w:bCs/>
          <w:szCs w:val="21"/>
        </w:rPr>
        <w:t>个月内进行，最晚应在</w:t>
      </w:r>
      <w:r>
        <w:rPr>
          <w:rFonts w:asciiTheme="minorEastAsia" w:eastAsiaTheme="minorEastAsia" w:hAnsiTheme="minorEastAsia" w:hint="eastAsia"/>
          <w:szCs w:val="21"/>
        </w:rPr>
        <w:t>认证证书签发日</w:t>
      </w:r>
      <w:r>
        <w:rPr>
          <w:rFonts w:asciiTheme="minorEastAsia" w:eastAsiaTheme="minorEastAsia" w:hAnsiTheme="minorEastAsia" w:hint="eastAsia"/>
          <w:bCs/>
          <w:szCs w:val="21"/>
        </w:rPr>
        <w:t>起</w:t>
      </w:r>
      <w:r>
        <w:rPr>
          <w:rFonts w:asciiTheme="minorEastAsia" w:eastAsiaTheme="minorEastAsia" w:hAnsiTheme="minorEastAsia" w:hint="eastAsia"/>
          <w:bCs/>
          <w:szCs w:val="21"/>
        </w:rPr>
        <w:t>12</w:t>
      </w:r>
      <w:r>
        <w:rPr>
          <w:rFonts w:asciiTheme="minorEastAsia" w:eastAsiaTheme="minorEastAsia" w:hAnsiTheme="minorEastAsia" w:hint="eastAsia"/>
          <w:bCs/>
          <w:szCs w:val="21"/>
        </w:rPr>
        <w:t>个月内进行；</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第二次监督审核应在第一次监督审核最后一天起</w:t>
      </w:r>
      <w:r>
        <w:rPr>
          <w:rFonts w:asciiTheme="minorEastAsia" w:eastAsiaTheme="minorEastAsia" w:hAnsiTheme="minorEastAsia" w:hint="eastAsia"/>
          <w:bCs/>
          <w:szCs w:val="21"/>
        </w:rPr>
        <w:t>12</w:t>
      </w:r>
      <w:r>
        <w:rPr>
          <w:rFonts w:asciiTheme="minorEastAsia" w:eastAsiaTheme="minorEastAsia" w:hAnsiTheme="minorEastAsia" w:hint="eastAsia"/>
          <w:bCs/>
          <w:szCs w:val="21"/>
        </w:rPr>
        <w:t>个月内进行。当甲方因停产、搬迁等原因不能在</w:t>
      </w:r>
      <w:r>
        <w:rPr>
          <w:rFonts w:asciiTheme="minorEastAsia" w:eastAsiaTheme="minorEastAsia" w:hAnsiTheme="minorEastAsia" w:hint="eastAsia"/>
          <w:bCs/>
          <w:szCs w:val="21"/>
        </w:rPr>
        <w:t>12</w:t>
      </w:r>
      <w:r>
        <w:rPr>
          <w:rFonts w:asciiTheme="minorEastAsia" w:eastAsiaTheme="minorEastAsia" w:hAnsiTheme="minorEastAsia" w:hint="eastAsia"/>
          <w:bCs/>
          <w:szCs w:val="21"/>
        </w:rPr>
        <w:t>个月之内进行相应的监督审核时，至少应在每个日历年进行一次监督审核，</w:t>
      </w:r>
      <w:r>
        <w:rPr>
          <w:rFonts w:asciiTheme="minorEastAsia" w:eastAsiaTheme="minorEastAsia" w:hAnsiTheme="minorEastAsia" w:hint="eastAsia"/>
          <w:szCs w:val="21"/>
        </w:rPr>
        <w:t>两次监督审</w:t>
      </w:r>
      <w:r>
        <w:rPr>
          <w:rFonts w:asciiTheme="minorEastAsia" w:eastAsiaTheme="minorEastAsia" w:hAnsiTheme="minorEastAsia" w:hint="eastAsia"/>
          <w:szCs w:val="21"/>
        </w:rPr>
        <w:t>核的时间间隔不得超过</w:t>
      </w:r>
      <w:r>
        <w:rPr>
          <w:rFonts w:asciiTheme="minorEastAsia" w:eastAsiaTheme="minorEastAsia" w:hAnsiTheme="minorEastAsia" w:hint="eastAsia"/>
          <w:szCs w:val="21"/>
        </w:rPr>
        <w:t>15</w:t>
      </w:r>
      <w:r>
        <w:rPr>
          <w:rFonts w:asciiTheme="minorEastAsia" w:eastAsiaTheme="minorEastAsia" w:hAnsiTheme="minorEastAsia" w:hint="eastAsia"/>
          <w:szCs w:val="21"/>
        </w:rPr>
        <w:t>个月</w:t>
      </w:r>
      <w:r>
        <w:rPr>
          <w:rFonts w:asciiTheme="minorEastAsia" w:eastAsiaTheme="minorEastAsia" w:hAnsiTheme="minorEastAsia" w:hint="eastAsia"/>
          <w:bCs/>
          <w:szCs w:val="21"/>
        </w:rPr>
        <w:t>；</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如甲方未按期接受乙方的监督审核，乙方将依据相关规定暂停甲方认证证书，在证书暂停期间甲方不得使用认证证书及标识；</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甲方应在监督审核前向乙方提交《监督审核信息确认单》及相关材料以证实体系运行持续有效。</w:t>
      </w:r>
    </w:p>
    <w:p w:rsidR="00850D0B" w:rsidRDefault="00BE5EA2" w:rsidP="00716098">
      <w:pPr>
        <w:numPr>
          <w:ilvl w:val="2"/>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再认证：在认证证书有效期期满前进行，甲方应至少在认证证书到期前</w:t>
      </w:r>
      <w:r>
        <w:rPr>
          <w:rFonts w:asciiTheme="minorEastAsia" w:eastAsiaTheme="minorEastAsia" w:hAnsiTheme="minorEastAsia" w:hint="eastAsia"/>
          <w:bCs/>
          <w:szCs w:val="21"/>
        </w:rPr>
        <w:t>3</w:t>
      </w:r>
      <w:r>
        <w:rPr>
          <w:rFonts w:asciiTheme="minorEastAsia" w:eastAsiaTheme="minorEastAsia" w:hAnsiTheme="minorEastAsia" w:hint="eastAsia"/>
          <w:bCs/>
          <w:szCs w:val="21"/>
        </w:rPr>
        <w:t>个月按照本合同要求提出申请、缴纳认证费用，甲方应确保符合认证条件，以确保完成认证批准。因甲方未按期履行上述义务导致认证无法批准的，乙方不承担任何责任。</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再认证审核应在第二次监督审核最后一天起</w:t>
      </w:r>
      <w:r>
        <w:rPr>
          <w:rFonts w:asciiTheme="minorEastAsia" w:eastAsiaTheme="minorEastAsia" w:hAnsiTheme="minorEastAsia" w:hint="eastAsia"/>
          <w:bCs/>
          <w:szCs w:val="21"/>
        </w:rPr>
        <w:t>12</w:t>
      </w:r>
      <w:r>
        <w:rPr>
          <w:rFonts w:asciiTheme="minorEastAsia" w:eastAsiaTheme="minorEastAsia" w:hAnsiTheme="minorEastAsia" w:hint="eastAsia"/>
          <w:bCs/>
          <w:szCs w:val="21"/>
        </w:rPr>
        <w:t>个月内进行。当甲方因停产</w:t>
      </w:r>
      <w:r>
        <w:rPr>
          <w:rFonts w:asciiTheme="minorEastAsia" w:eastAsiaTheme="minorEastAsia" w:hAnsiTheme="minorEastAsia" w:hint="eastAsia"/>
          <w:bCs/>
          <w:szCs w:val="21"/>
        </w:rPr>
        <w:t>、搬迁等原因不能在</w:t>
      </w:r>
      <w:r>
        <w:rPr>
          <w:rFonts w:asciiTheme="minorEastAsia" w:eastAsiaTheme="minorEastAsia" w:hAnsiTheme="minorEastAsia" w:hint="eastAsia"/>
          <w:bCs/>
          <w:szCs w:val="21"/>
        </w:rPr>
        <w:t>12</w:t>
      </w:r>
      <w:r>
        <w:rPr>
          <w:rFonts w:asciiTheme="minorEastAsia" w:eastAsiaTheme="minorEastAsia" w:hAnsiTheme="minorEastAsia" w:hint="eastAsia"/>
          <w:bCs/>
          <w:szCs w:val="21"/>
        </w:rPr>
        <w:t>个月之内进行相应的再认证审核时，至少应在相应的日历年内完成审核，但无论如何，再认证审核的结束日期不能超过当前认证证书终止日期；</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lastRenderedPageBreak/>
        <w:t>如甲方未按期接受乙方的再认证审核，乙方将暂停甲方使用认证证书及标识。</w:t>
      </w:r>
    </w:p>
    <w:p w:rsidR="00850D0B" w:rsidRDefault="00BE5EA2" w:rsidP="00716098">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t>项目费用（人民币）</w:t>
      </w:r>
    </w:p>
    <w:p w:rsidR="00850D0B" w:rsidRDefault="00BE5EA2" w:rsidP="00716098">
      <w:pPr>
        <w:numPr>
          <w:ilvl w:val="1"/>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甲方应向乙方交付以下费用。</w:t>
      </w:r>
    </w:p>
    <w:p w:rsidR="00850D0B" w:rsidRDefault="00BE5EA2" w:rsidP="00716098">
      <w:pPr>
        <w:numPr>
          <w:ilvl w:val="2"/>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初次认证费用（初审）</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计</w:t>
      </w:r>
      <w:permStart w:id="1446016166" w:edGrp="everyone"/>
      <w:r>
        <w:rPr>
          <w:rFonts w:asciiTheme="minorEastAsia" w:eastAsiaTheme="minorEastAsia" w:hAnsiTheme="minorEastAsia" w:hint="eastAsia"/>
          <w:bCs/>
          <w:szCs w:val="21"/>
          <w:u w:val="single"/>
        </w:rPr>
        <w:t xml:space="preserve">         </w:t>
      </w:r>
      <w:permEnd w:id="1446016166"/>
      <w:r>
        <w:rPr>
          <w:rFonts w:asciiTheme="minorEastAsia" w:eastAsiaTheme="minorEastAsia" w:hAnsiTheme="minorEastAsia" w:hint="eastAsia"/>
          <w:bCs/>
          <w:szCs w:val="21"/>
        </w:rPr>
        <w:t>元</w:t>
      </w:r>
    </w:p>
    <w:p w:rsidR="00850D0B" w:rsidRDefault="00BE5EA2" w:rsidP="00716098">
      <w:pPr>
        <w:spacing w:before="25" w:afterLines="25" w:after="78"/>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自</w:t>
      </w:r>
      <w:r>
        <w:rPr>
          <w:rFonts w:asciiTheme="minorEastAsia" w:eastAsiaTheme="minorEastAsia" w:hAnsiTheme="minorEastAsia" w:cs="Arial"/>
          <w:szCs w:val="21"/>
        </w:rPr>
        <w:t>签订认证合同之日</w:t>
      </w:r>
      <w:r>
        <w:rPr>
          <w:rFonts w:asciiTheme="minorEastAsia" w:eastAsiaTheme="minorEastAsia" w:hAnsiTheme="minorEastAsia" w:cs="Arial" w:hint="eastAsia"/>
          <w:szCs w:val="21"/>
        </w:rPr>
        <w:t>起五个工作日内</w:t>
      </w:r>
      <w:r>
        <w:rPr>
          <w:rFonts w:asciiTheme="minorEastAsia" w:eastAsiaTheme="minorEastAsia" w:hAnsiTheme="minorEastAsia" w:cs="Arial"/>
          <w:szCs w:val="21"/>
        </w:rPr>
        <w:t>，甲方需将</w:t>
      </w:r>
      <w:r>
        <w:rPr>
          <w:rFonts w:asciiTheme="minorEastAsia" w:eastAsiaTheme="minorEastAsia" w:hAnsiTheme="minorEastAsia" w:cs="Arial" w:hint="eastAsia"/>
          <w:szCs w:val="21"/>
        </w:rPr>
        <w:t>初次认证</w:t>
      </w:r>
      <w:r>
        <w:rPr>
          <w:rFonts w:asciiTheme="minorEastAsia" w:eastAsiaTheme="minorEastAsia" w:hAnsiTheme="minorEastAsia" w:cs="Arial"/>
          <w:szCs w:val="21"/>
        </w:rPr>
        <w:t>费用支付给乙方。</w:t>
      </w:r>
    </w:p>
    <w:p w:rsidR="00850D0B" w:rsidRDefault="00BE5EA2" w:rsidP="00716098">
      <w:pPr>
        <w:numPr>
          <w:ilvl w:val="2"/>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每年保持证书费用（监督）</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计</w:t>
      </w:r>
      <w:permStart w:id="441199408" w:edGrp="everyone"/>
      <w:r>
        <w:rPr>
          <w:rFonts w:asciiTheme="minorEastAsia" w:eastAsiaTheme="minorEastAsia" w:hAnsiTheme="minorEastAsia" w:hint="eastAsia"/>
          <w:bCs/>
          <w:szCs w:val="21"/>
          <w:u w:val="single"/>
        </w:rPr>
        <w:t xml:space="preserve">         </w:t>
      </w:r>
      <w:permEnd w:id="441199408"/>
      <w:r>
        <w:rPr>
          <w:rFonts w:asciiTheme="minorEastAsia" w:eastAsiaTheme="minorEastAsia" w:hAnsiTheme="minorEastAsia" w:hint="eastAsia"/>
          <w:bCs/>
          <w:szCs w:val="21"/>
        </w:rPr>
        <w:t>元</w:t>
      </w:r>
    </w:p>
    <w:p w:rsidR="00850D0B" w:rsidRDefault="00BE5EA2" w:rsidP="00716098">
      <w:pPr>
        <w:spacing w:beforeLines="25" w:before="78" w:afterLines="25" w:after="78"/>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不晚于</w:t>
      </w:r>
      <w:r>
        <w:rPr>
          <w:rFonts w:asciiTheme="minorEastAsia" w:eastAsiaTheme="minorEastAsia" w:hAnsiTheme="minorEastAsia" w:cs="Arial"/>
          <w:szCs w:val="21"/>
        </w:rPr>
        <w:t>每次监督审核</w:t>
      </w:r>
      <w:r>
        <w:rPr>
          <w:rFonts w:asciiTheme="minorEastAsia" w:eastAsiaTheme="minorEastAsia" w:hAnsiTheme="minorEastAsia" w:cs="Arial" w:hint="eastAsia"/>
          <w:szCs w:val="21"/>
        </w:rPr>
        <w:t>到期</w:t>
      </w:r>
      <w:r>
        <w:rPr>
          <w:rFonts w:asciiTheme="minorEastAsia" w:eastAsiaTheme="minorEastAsia" w:hAnsiTheme="minorEastAsia" w:cs="Arial"/>
          <w:szCs w:val="21"/>
        </w:rPr>
        <w:t>前</w:t>
      </w:r>
      <w:r>
        <w:rPr>
          <w:rFonts w:asciiTheme="minorEastAsia" w:eastAsiaTheme="minorEastAsia" w:hAnsiTheme="minorEastAsia" w:cs="Arial" w:hint="eastAsia"/>
          <w:szCs w:val="21"/>
        </w:rPr>
        <w:t>两</w:t>
      </w:r>
      <w:r>
        <w:rPr>
          <w:rFonts w:asciiTheme="minorEastAsia" w:eastAsiaTheme="minorEastAsia" w:hAnsiTheme="minorEastAsia" w:cs="Arial"/>
          <w:szCs w:val="21"/>
        </w:rPr>
        <w:t>个月</w:t>
      </w:r>
      <w:r>
        <w:rPr>
          <w:rFonts w:asciiTheme="minorEastAsia" w:eastAsiaTheme="minorEastAsia" w:hAnsiTheme="minorEastAsia" w:cs="Arial" w:hint="eastAsia"/>
          <w:szCs w:val="21"/>
        </w:rPr>
        <w:t>，</w:t>
      </w:r>
      <w:r>
        <w:rPr>
          <w:rFonts w:asciiTheme="minorEastAsia" w:eastAsiaTheme="minorEastAsia" w:hAnsiTheme="minorEastAsia" w:cs="Arial"/>
          <w:szCs w:val="21"/>
        </w:rPr>
        <w:t>甲方</w:t>
      </w:r>
      <w:r>
        <w:rPr>
          <w:rFonts w:asciiTheme="minorEastAsia" w:eastAsiaTheme="minorEastAsia" w:hAnsiTheme="minorEastAsia" w:cs="Arial" w:hint="eastAsia"/>
          <w:szCs w:val="21"/>
        </w:rPr>
        <w:t>应</w:t>
      </w:r>
      <w:r>
        <w:rPr>
          <w:rFonts w:asciiTheme="minorEastAsia" w:eastAsiaTheme="minorEastAsia" w:hAnsiTheme="minorEastAsia" w:cs="Arial"/>
          <w:szCs w:val="21"/>
        </w:rPr>
        <w:t>将</w:t>
      </w:r>
      <w:r>
        <w:rPr>
          <w:rFonts w:asciiTheme="minorEastAsia" w:eastAsiaTheme="minorEastAsia" w:hAnsiTheme="minorEastAsia" w:hint="eastAsia"/>
          <w:bCs/>
          <w:szCs w:val="21"/>
        </w:rPr>
        <w:t>每年保持证书</w:t>
      </w:r>
      <w:r>
        <w:rPr>
          <w:rFonts w:asciiTheme="minorEastAsia" w:eastAsiaTheme="minorEastAsia" w:hAnsiTheme="minorEastAsia" w:cs="Arial"/>
          <w:szCs w:val="21"/>
        </w:rPr>
        <w:t>费用一次性支付给乙方。</w:t>
      </w:r>
    </w:p>
    <w:p w:rsidR="00850D0B" w:rsidRDefault="00BE5EA2" w:rsidP="00716098">
      <w:pPr>
        <w:numPr>
          <w:ilvl w:val="2"/>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再认证获取证书的费用：</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计</w:t>
      </w:r>
      <w:permStart w:id="486940337" w:edGrp="everyone"/>
      <w:r>
        <w:rPr>
          <w:rFonts w:asciiTheme="minorEastAsia" w:eastAsiaTheme="minorEastAsia" w:hAnsiTheme="minorEastAsia" w:hint="eastAsia"/>
          <w:bCs/>
          <w:szCs w:val="21"/>
          <w:u w:val="single"/>
        </w:rPr>
        <w:t xml:space="preserve">          </w:t>
      </w:r>
      <w:permEnd w:id="486940337"/>
      <w:r>
        <w:rPr>
          <w:rFonts w:asciiTheme="minorEastAsia" w:eastAsiaTheme="minorEastAsia" w:hAnsiTheme="minorEastAsia" w:hint="eastAsia"/>
          <w:bCs/>
          <w:szCs w:val="21"/>
        </w:rPr>
        <w:t>元</w:t>
      </w:r>
    </w:p>
    <w:p w:rsidR="00850D0B" w:rsidRDefault="00BE5EA2" w:rsidP="00716098">
      <w:pPr>
        <w:numPr>
          <w:ilvl w:val="2"/>
          <w:numId w:val="1"/>
        </w:numPr>
        <w:spacing w:beforeLines="25" w:before="78" w:afterLines="25" w:after="78"/>
        <w:rPr>
          <w:rFonts w:asciiTheme="minorEastAsia" w:eastAsiaTheme="minorEastAsia" w:hAnsiTheme="minorEastAsia" w:cs="Arial"/>
          <w:szCs w:val="21"/>
        </w:rPr>
      </w:pPr>
      <w:r>
        <w:rPr>
          <w:rFonts w:asciiTheme="minorEastAsia" w:eastAsiaTheme="minorEastAsia" w:hAnsiTheme="minorEastAsia" w:hint="eastAsia"/>
          <w:bCs/>
          <w:szCs w:val="21"/>
        </w:rPr>
        <w:t>副本及子证书费：中或英文</w:t>
      </w:r>
      <w:r>
        <w:rPr>
          <w:rFonts w:asciiTheme="minorEastAsia" w:eastAsiaTheme="minorEastAsia" w:hAnsiTheme="minorEastAsia" w:hint="eastAsia"/>
          <w:bCs/>
          <w:szCs w:val="21"/>
        </w:rPr>
        <w:t>50</w:t>
      </w:r>
      <w:r>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Pr>
          <w:rFonts w:asciiTheme="minorEastAsia" w:eastAsiaTheme="minorEastAsia" w:hAnsiTheme="minorEastAsia" w:hint="eastAsia"/>
          <w:bCs/>
          <w:szCs w:val="21"/>
        </w:rPr>
        <w:t>张</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计</w:t>
      </w:r>
      <w:permStart w:id="1172444202" w:edGrp="everyone"/>
      <w:r>
        <w:rPr>
          <w:rFonts w:asciiTheme="minorEastAsia" w:eastAsiaTheme="minorEastAsia" w:hAnsiTheme="minorEastAsia" w:hint="eastAsia"/>
          <w:bCs/>
          <w:szCs w:val="21"/>
          <w:u w:val="single"/>
        </w:rPr>
        <w:t xml:space="preserve">          </w:t>
      </w:r>
      <w:permEnd w:id="1172444202"/>
      <w:r>
        <w:rPr>
          <w:rFonts w:asciiTheme="minorEastAsia" w:eastAsiaTheme="minorEastAsia" w:hAnsiTheme="minorEastAsia" w:hint="eastAsia"/>
          <w:bCs/>
          <w:szCs w:val="21"/>
        </w:rPr>
        <w:t>元</w:t>
      </w:r>
    </w:p>
    <w:p w:rsidR="00850D0B" w:rsidRDefault="00BE5EA2" w:rsidP="00716098">
      <w:pPr>
        <w:numPr>
          <w:ilvl w:val="2"/>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其它费用：</w:t>
      </w:r>
    </w:p>
    <w:p w:rsidR="00850D0B" w:rsidRDefault="00BE5EA2" w:rsidP="00716098">
      <w:pPr>
        <w:numPr>
          <w:ilvl w:val="3"/>
          <w:numId w:val="1"/>
        </w:numPr>
        <w:spacing w:before="25" w:afterLines="25" w:after="78"/>
        <w:rPr>
          <w:rFonts w:asciiTheme="minorEastAsia" w:eastAsiaTheme="minorEastAsia" w:hAnsiTheme="minorEastAsia" w:cs="Arial"/>
          <w:szCs w:val="21"/>
        </w:rPr>
      </w:pPr>
      <w:r>
        <w:rPr>
          <w:rFonts w:asciiTheme="minorEastAsia" w:eastAsiaTheme="minorEastAsia" w:hAnsiTheme="minorEastAsia" w:cs="Arial" w:hint="eastAsia"/>
          <w:szCs w:val="21"/>
        </w:rPr>
        <w:t>每次现场</w:t>
      </w:r>
      <w:r>
        <w:rPr>
          <w:rFonts w:asciiTheme="minorEastAsia" w:eastAsiaTheme="minorEastAsia" w:hAnsiTheme="minorEastAsia" w:cs="Arial"/>
          <w:szCs w:val="21"/>
        </w:rPr>
        <w:t>审核时，乙方派出审核组成员的食、宿及往返交通费</w:t>
      </w:r>
      <w:r>
        <w:rPr>
          <w:rFonts w:asciiTheme="minorEastAsia" w:eastAsiaTheme="minorEastAsia" w:hAnsiTheme="minorEastAsia" w:cs="Arial" w:hint="eastAsia"/>
          <w:szCs w:val="21"/>
        </w:rPr>
        <w:t>均</w:t>
      </w:r>
      <w:r>
        <w:rPr>
          <w:rFonts w:asciiTheme="minorEastAsia" w:eastAsiaTheme="minorEastAsia" w:hAnsiTheme="minorEastAsia" w:cs="Arial"/>
          <w:szCs w:val="21"/>
        </w:rPr>
        <w:t>由甲方承担</w:t>
      </w:r>
      <w:r>
        <w:rPr>
          <w:rFonts w:asciiTheme="minorEastAsia" w:eastAsiaTheme="minorEastAsia" w:hAnsiTheme="minorEastAsia" w:cs="Arial" w:hint="eastAsia"/>
          <w:szCs w:val="21"/>
        </w:rPr>
        <w:t>；</w:t>
      </w:r>
    </w:p>
    <w:p w:rsidR="00850D0B" w:rsidRDefault="00BE5EA2" w:rsidP="00716098">
      <w:pPr>
        <w:numPr>
          <w:ilvl w:val="3"/>
          <w:numId w:val="1"/>
        </w:numPr>
        <w:spacing w:before="25" w:afterLines="25" w:after="78"/>
        <w:rPr>
          <w:rFonts w:asciiTheme="minorEastAsia" w:eastAsiaTheme="minorEastAsia" w:hAnsiTheme="minorEastAsia" w:cs="Arial"/>
          <w:szCs w:val="21"/>
        </w:rPr>
      </w:pPr>
      <w:r>
        <w:rPr>
          <w:rFonts w:asciiTheme="minorEastAsia" w:eastAsiaTheme="minorEastAsia" w:hAnsiTheme="minorEastAsia" w:cs="Arial"/>
          <w:szCs w:val="21"/>
        </w:rPr>
        <w:t>由于甲方管理体系变更或其他更改以及发生重大投诉与重大质量</w:t>
      </w:r>
      <w:r>
        <w:rPr>
          <w:rFonts w:asciiTheme="minorEastAsia" w:eastAsiaTheme="minorEastAsia" w:hAnsiTheme="minorEastAsia" w:cs="Arial"/>
          <w:szCs w:val="21"/>
        </w:rPr>
        <w:t>/</w:t>
      </w:r>
      <w:r>
        <w:rPr>
          <w:rFonts w:asciiTheme="minorEastAsia" w:eastAsiaTheme="minorEastAsia" w:hAnsiTheme="minorEastAsia" w:cs="Arial"/>
          <w:szCs w:val="21"/>
        </w:rPr>
        <w:t>环境</w:t>
      </w:r>
      <w:r>
        <w:rPr>
          <w:rFonts w:asciiTheme="minorEastAsia" w:eastAsiaTheme="minorEastAsia" w:hAnsiTheme="minorEastAsia" w:cs="Arial"/>
          <w:szCs w:val="21"/>
        </w:rPr>
        <w:t>/</w:t>
      </w:r>
      <w:r>
        <w:rPr>
          <w:rFonts w:asciiTheme="minorEastAsia" w:eastAsiaTheme="minorEastAsia" w:hAnsiTheme="minorEastAsia" w:cs="Arial" w:hint="eastAsia"/>
          <w:szCs w:val="21"/>
        </w:rPr>
        <w:t>职业健康安全</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信息</w:t>
      </w:r>
      <w:r>
        <w:rPr>
          <w:rFonts w:asciiTheme="minorEastAsia" w:eastAsiaTheme="minorEastAsia" w:hAnsiTheme="minorEastAsia" w:cs="Arial"/>
          <w:szCs w:val="21"/>
        </w:rPr>
        <w:t>安全</w:t>
      </w:r>
      <w:r>
        <w:rPr>
          <w:rFonts w:asciiTheme="minorEastAsia" w:eastAsiaTheme="minorEastAsia" w:hAnsiTheme="minorEastAsia" w:cs="Arial" w:hint="eastAsia"/>
          <w:szCs w:val="21"/>
        </w:rPr>
        <w:t>等</w:t>
      </w:r>
      <w:r>
        <w:rPr>
          <w:rFonts w:asciiTheme="minorEastAsia" w:eastAsiaTheme="minorEastAsia" w:hAnsiTheme="minorEastAsia" w:cs="Arial"/>
          <w:szCs w:val="21"/>
        </w:rPr>
        <w:t>事故，可能影响到甲方管理体系持</w:t>
      </w:r>
      <w:r>
        <w:rPr>
          <w:rFonts w:asciiTheme="minorEastAsia" w:eastAsiaTheme="minorEastAsia" w:hAnsiTheme="minorEastAsia" w:cs="Arial"/>
          <w:szCs w:val="21"/>
        </w:rPr>
        <w:t>续符合认证标准时，乙方将增加监督审核次数，并适当增加审核费用</w:t>
      </w:r>
      <w:r>
        <w:rPr>
          <w:rFonts w:asciiTheme="minorEastAsia" w:eastAsiaTheme="minorEastAsia" w:hAnsiTheme="minorEastAsia" w:cs="Arial" w:hint="eastAsia"/>
          <w:szCs w:val="21"/>
        </w:rPr>
        <w:t>；</w:t>
      </w:r>
    </w:p>
    <w:p w:rsidR="00850D0B" w:rsidRDefault="00BE5EA2" w:rsidP="00716098">
      <w:pPr>
        <w:numPr>
          <w:ilvl w:val="3"/>
          <w:numId w:val="1"/>
        </w:numPr>
        <w:spacing w:before="25" w:afterLines="25" w:after="78"/>
        <w:rPr>
          <w:rFonts w:asciiTheme="minorEastAsia" w:eastAsiaTheme="minorEastAsia" w:hAnsiTheme="minorEastAsia" w:cs="Arial"/>
          <w:szCs w:val="21"/>
        </w:rPr>
      </w:pPr>
      <w:r>
        <w:rPr>
          <w:rFonts w:asciiTheme="minorEastAsia" w:eastAsiaTheme="minorEastAsia" w:hAnsiTheme="minorEastAsia" w:cs="Arial"/>
          <w:szCs w:val="21"/>
        </w:rPr>
        <w:t>如果在现场审核</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获证后检查</w:t>
      </w:r>
      <w:r>
        <w:rPr>
          <w:rFonts w:asciiTheme="minorEastAsia" w:eastAsiaTheme="minorEastAsia" w:hAnsiTheme="minorEastAsia" w:cs="Arial"/>
          <w:szCs w:val="21"/>
        </w:rPr>
        <w:t>时发现甲方员工人数</w:t>
      </w:r>
      <w:r>
        <w:rPr>
          <w:rFonts w:asciiTheme="minorEastAsia" w:eastAsiaTheme="minorEastAsia" w:hAnsiTheme="minorEastAsia" w:cs="Arial" w:hint="eastAsia"/>
          <w:szCs w:val="21"/>
        </w:rPr>
        <w:t>与</w:t>
      </w:r>
      <w:r>
        <w:rPr>
          <w:rFonts w:asciiTheme="minorEastAsia" w:eastAsiaTheme="minorEastAsia" w:hAnsiTheme="minorEastAsia" w:cs="Arial"/>
          <w:szCs w:val="21"/>
        </w:rPr>
        <w:t>申请书所填写的人数</w:t>
      </w:r>
      <w:r>
        <w:rPr>
          <w:rFonts w:asciiTheme="minorEastAsia" w:eastAsiaTheme="minorEastAsia" w:hAnsiTheme="minorEastAsia" w:cs="Arial" w:hint="eastAsia"/>
          <w:szCs w:val="21"/>
        </w:rPr>
        <w:t>不符或获证后认证范围发生重大变更时</w:t>
      </w:r>
      <w:r>
        <w:rPr>
          <w:rFonts w:asciiTheme="minorEastAsia" w:eastAsiaTheme="minorEastAsia" w:hAnsiTheme="minorEastAsia" w:cs="Arial"/>
          <w:szCs w:val="21"/>
        </w:rPr>
        <w:t>，乙方</w:t>
      </w:r>
      <w:r>
        <w:rPr>
          <w:rFonts w:asciiTheme="minorEastAsia" w:eastAsiaTheme="minorEastAsia" w:hAnsiTheme="minorEastAsia" w:cs="Arial" w:hint="eastAsia"/>
          <w:szCs w:val="21"/>
        </w:rPr>
        <w:t>将</w:t>
      </w:r>
      <w:r>
        <w:rPr>
          <w:rFonts w:asciiTheme="minorEastAsia" w:eastAsiaTheme="minorEastAsia" w:hAnsiTheme="minorEastAsia" w:cs="Arial"/>
          <w:szCs w:val="21"/>
        </w:rPr>
        <w:t>根据甲方实际</w:t>
      </w:r>
      <w:r>
        <w:rPr>
          <w:rFonts w:asciiTheme="minorEastAsia" w:eastAsiaTheme="minorEastAsia" w:hAnsiTheme="minorEastAsia" w:cs="Arial" w:hint="eastAsia"/>
          <w:szCs w:val="21"/>
        </w:rPr>
        <w:t>情况</w:t>
      </w:r>
      <w:r>
        <w:rPr>
          <w:rFonts w:asciiTheme="minorEastAsia" w:eastAsiaTheme="minorEastAsia" w:hAnsiTheme="minorEastAsia" w:cs="Arial"/>
          <w:szCs w:val="21"/>
        </w:rPr>
        <w:t>，</w:t>
      </w:r>
      <w:r>
        <w:rPr>
          <w:rFonts w:asciiTheme="minorEastAsia" w:eastAsiaTheme="minorEastAsia" w:hAnsiTheme="minorEastAsia" w:cs="Arial" w:hint="eastAsia"/>
          <w:szCs w:val="21"/>
        </w:rPr>
        <w:t>重新核定</w:t>
      </w:r>
      <w:r>
        <w:rPr>
          <w:rFonts w:asciiTheme="minorEastAsia" w:eastAsiaTheme="minorEastAsia" w:hAnsiTheme="minorEastAsia" w:cs="Arial"/>
          <w:szCs w:val="21"/>
        </w:rPr>
        <w:t>审核人日数</w:t>
      </w:r>
      <w:r>
        <w:rPr>
          <w:rFonts w:asciiTheme="minorEastAsia" w:eastAsiaTheme="minorEastAsia" w:hAnsiTheme="minorEastAsia" w:cs="Arial" w:hint="eastAsia"/>
          <w:szCs w:val="21"/>
        </w:rPr>
        <w:t>。由此导致审核</w:t>
      </w:r>
      <w:proofErr w:type="gramStart"/>
      <w:r>
        <w:rPr>
          <w:rFonts w:asciiTheme="minorEastAsia" w:eastAsiaTheme="minorEastAsia" w:hAnsiTheme="minorEastAsia" w:cs="Arial" w:hint="eastAsia"/>
          <w:szCs w:val="21"/>
        </w:rPr>
        <w:t>人日数</w:t>
      </w:r>
      <w:proofErr w:type="gramEnd"/>
      <w:r>
        <w:rPr>
          <w:rFonts w:asciiTheme="minorEastAsia" w:eastAsiaTheme="minorEastAsia" w:hAnsiTheme="minorEastAsia" w:cs="Arial" w:hint="eastAsia"/>
          <w:szCs w:val="21"/>
        </w:rPr>
        <w:t>增加的，</w:t>
      </w:r>
      <w:r>
        <w:rPr>
          <w:rFonts w:asciiTheme="minorEastAsia" w:eastAsiaTheme="minorEastAsia" w:hAnsiTheme="minorEastAsia" w:cs="Arial"/>
          <w:szCs w:val="21"/>
        </w:rPr>
        <w:t>甲方</w:t>
      </w:r>
      <w:r>
        <w:rPr>
          <w:rFonts w:asciiTheme="minorEastAsia" w:eastAsiaTheme="minorEastAsia" w:hAnsiTheme="minorEastAsia" w:cs="Arial" w:hint="eastAsia"/>
          <w:szCs w:val="21"/>
        </w:rPr>
        <w:t>还</w:t>
      </w:r>
      <w:r>
        <w:rPr>
          <w:rFonts w:asciiTheme="minorEastAsia" w:eastAsiaTheme="minorEastAsia" w:hAnsiTheme="minorEastAsia" w:cs="Arial"/>
          <w:szCs w:val="21"/>
        </w:rPr>
        <w:t>需向乙方</w:t>
      </w:r>
      <w:r>
        <w:rPr>
          <w:rFonts w:asciiTheme="minorEastAsia" w:eastAsiaTheme="minorEastAsia" w:hAnsiTheme="minorEastAsia" w:cs="Arial" w:hint="eastAsia"/>
          <w:szCs w:val="21"/>
        </w:rPr>
        <w:t>补充</w:t>
      </w:r>
      <w:r>
        <w:rPr>
          <w:rFonts w:asciiTheme="minorEastAsia" w:eastAsiaTheme="minorEastAsia" w:hAnsiTheme="minorEastAsia" w:cs="Arial"/>
          <w:szCs w:val="21"/>
        </w:rPr>
        <w:t>支付</w:t>
      </w:r>
      <w:r>
        <w:rPr>
          <w:rFonts w:asciiTheme="minorEastAsia" w:eastAsiaTheme="minorEastAsia" w:hAnsiTheme="minorEastAsia" w:cs="Arial" w:hint="eastAsia"/>
          <w:szCs w:val="21"/>
        </w:rPr>
        <w:t>由于审核</w:t>
      </w:r>
      <w:proofErr w:type="gramStart"/>
      <w:r>
        <w:rPr>
          <w:rFonts w:asciiTheme="minorEastAsia" w:eastAsiaTheme="minorEastAsia" w:hAnsiTheme="minorEastAsia" w:cs="Arial" w:hint="eastAsia"/>
          <w:szCs w:val="21"/>
        </w:rPr>
        <w:t>人日数</w:t>
      </w:r>
      <w:proofErr w:type="gramEnd"/>
      <w:r>
        <w:rPr>
          <w:rFonts w:asciiTheme="minorEastAsia" w:eastAsiaTheme="minorEastAsia" w:hAnsiTheme="minorEastAsia" w:cs="Arial" w:hint="eastAsia"/>
          <w:szCs w:val="21"/>
        </w:rPr>
        <w:t>增加所引发</w:t>
      </w:r>
      <w:r>
        <w:rPr>
          <w:rFonts w:asciiTheme="minorEastAsia" w:eastAsiaTheme="minorEastAsia" w:hAnsiTheme="minorEastAsia" w:cs="Arial"/>
          <w:szCs w:val="21"/>
        </w:rPr>
        <w:t>增加的</w:t>
      </w:r>
      <w:r>
        <w:rPr>
          <w:rFonts w:asciiTheme="minorEastAsia" w:eastAsiaTheme="minorEastAsia" w:hAnsiTheme="minorEastAsia" w:cs="Arial" w:hint="eastAsia"/>
          <w:szCs w:val="21"/>
        </w:rPr>
        <w:t>审核</w:t>
      </w:r>
      <w:r>
        <w:rPr>
          <w:rFonts w:asciiTheme="minorEastAsia" w:eastAsiaTheme="minorEastAsia" w:hAnsiTheme="minorEastAsia" w:cs="Arial"/>
          <w:szCs w:val="21"/>
        </w:rPr>
        <w:t>费用</w:t>
      </w:r>
      <w:r>
        <w:rPr>
          <w:rFonts w:asciiTheme="minorEastAsia" w:eastAsiaTheme="minorEastAsia" w:hAnsiTheme="minorEastAsia" w:cs="Arial" w:hint="eastAsia"/>
          <w:szCs w:val="21"/>
        </w:rPr>
        <w:t>；</w:t>
      </w:r>
    </w:p>
    <w:p w:rsidR="00850D0B" w:rsidRDefault="00BE5EA2" w:rsidP="00716098">
      <w:pPr>
        <w:numPr>
          <w:ilvl w:val="3"/>
          <w:numId w:val="1"/>
        </w:numPr>
        <w:spacing w:before="25" w:afterLines="25" w:after="78"/>
        <w:rPr>
          <w:rFonts w:asciiTheme="minorEastAsia" w:eastAsiaTheme="minorEastAsia" w:hAnsiTheme="minorEastAsia"/>
          <w:bCs/>
          <w:szCs w:val="21"/>
        </w:rPr>
      </w:pPr>
      <w:r>
        <w:rPr>
          <w:rFonts w:asciiTheme="minorEastAsia" w:eastAsiaTheme="minorEastAsia" w:hAnsiTheme="minorEastAsia" w:cs="Arial" w:hint="eastAsia"/>
          <w:szCs w:val="21"/>
        </w:rPr>
        <w:t>当认证相关的国家法律法规及其他要求发生变化，导致额外增加审核工作量时，乙方将适当收取相应审核费用。</w:t>
      </w:r>
    </w:p>
    <w:p w:rsidR="00850D0B" w:rsidRDefault="00BE5EA2" w:rsidP="00716098">
      <w:pPr>
        <w:spacing w:before="25" w:afterLines="25" w:after="78"/>
        <w:ind w:firstLine="850"/>
        <w:rPr>
          <w:rFonts w:asciiTheme="minorEastAsia" w:eastAsiaTheme="minorEastAsia" w:hAnsiTheme="minorEastAsia" w:cs="Arial"/>
          <w:szCs w:val="21"/>
        </w:rPr>
      </w:pPr>
      <w:r>
        <w:rPr>
          <w:rFonts w:asciiTheme="minorEastAsia" w:eastAsiaTheme="minorEastAsia" w:hAnsiTheme="minorEastAsia" w:cs="Arial" w:hint="eastAsia"/>
          <w:szCs w:val="21"/>
        </w:rPr>
        <w:t>注：初次认证费用中包含：申请费</w:t>
      </w:r>
      <w:r>
        <w:rPr>
          <w:rFonts w:asciiTheme="minorEastAsia" w:eastAsiaTheme="minorEastAsia" w:hAnsiTheme="minorEastAsia" w:cs="Arial" w:hint="eastAsia"/>
          <w:szCs w:val="21"/>
        </w:rPr>
        <w:t>1000</w:t>
      </w:r>
      <w:r>
        <w:rPr>
          <w:rFonts w:asciiTheme="minorEastAsia" w:eastAsiaTheme="minorEastAsia" w:hAnsiTheme="minorEastAsia" w:cs="Arial" w:hint="eastAsia"/>
          <w:szCs w:val="21"/>
        </w:rPr>
        <w:t>元</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次、审核费（按照认证审核的工作量核算）、审定与注册费</w:t>
      </w:r>
      <w:r>
        <w:rPr>
          <w:rFonts w:asciiTheme="minorEastAsia" w:eastAsiaTheme="minorEastAsia" w:hAnsiTheme="minorEastAsia" w:cs="Arial" w:hint="eastAsia"/>
          <w:szCs w:val="21"/>
        </w:rPr>
        <w:t>2000</w:t>
      </w:r>
      <w:r>
        <w:rPr>
          <w:rFonts w:asciiTheme="minorEastAsia" w:eastAsiaTheme="minorEastAsia" w:hAnsiTheme="minorEastAsia" w:cs="Arial" w:hint="eastAsia"/>
          <w:szCs w:val="21"/>
        </w:rPr>
        <w:t>元</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体系。每年保持证书费用（监督）中包含：审核费（按照认证审核的工作量核算）、每年年金</w:t>
      </w:r>
      <w:r>
        <w:rPr>
          <w:rFonts w:asciiTheme="minorEastAsia" w:eastAsiaTheme="minorEastAsia" w:hAnsiTheme="minorEastAsia" w:cs="Arial" w:hint="eastAsia"/>
          <w:szCs w:val="21"/>
        </w:rPr>
        <w:t>2000</w:t>
      </w:r>
      <w:r>
        <w:rPr>
          <w:rFonts w:asciiTheme="minorEastAsia" w:eastAsiaTheme="minorEastAsia" w:hAnsiTheme="minorEastAsia" w:cs="Arial" w:hint="eastAsia"/>
          <w:szCs w:val="21"/>
        </w:rPr>
        <w:t>元</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体系。再认证费用中包含：审核费（按照认证审核的工作量核算）、审定与注册费</w:t>
      </w:r>
      <w:r>
        <w:rPr>
          <w:rFonts w:asciiTheme="minorEastAsia" w:eastAsiaTheme="minorEastAsia" w:hAnsiTheme="minorEastAsia" w:cs="Arial" w:hint="eastAsia"/>
          <w:szCs w:val="21"/>
        </w:rPr>
        <w:t>2000</w:t>
      </w:r>
      <w:r>
        <w:rPr>
          <w:rFonts w:asciiTheme="minorEastAsia" w:eastAsiaTheme="minorEastAsia" w:hAnsiTheme="minorEastAsia" w:cs="Arial" w:hint="eastAsia"/>
          <w:szCs w:val="21"/>
        </w:rPr>
        <w:t>元</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体系。初次认证费用已包含中英文正本证书一套，如超出需按上述标准收取证书费。</w:t>
      </w:r>
    </w:p>
    <w:p w:rsidR="00850D0B" w:rsidRDefault="00BE5EA2" w:rsidP="00716098">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t>合同双方的权利和义务</w:t>
      </w:r>
    </w:p>
    <w:p w:rsidR="00850D0B" w:rsidRDefault="00BE5EA2" w:rsidP="00716098">
      <w:pPr>
        <w:numPr>
          <w:ilvl w:val="1"/>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甲方的权利义务：</w:t>
      </w:r>
    </w:p>
    <w:p w:rsidR="00850D0B" w:rsidRDefault="00BE5EA2" w:rsidP="00716098">
      <w:pPr>
        <w:numPr>
          <w:ilvl w:val="2"/>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权</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利：</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有权在符合有关法律法规及相关要求的前提下，提出管理体系认证范围的要求（包括产品</w:t>
      </w:r>
      <w:r>
        <w:rPr>
          <w:rFonts w:asciiTheme="minorEastAsia" w:eastAsiaTheme="minorEastAsia" w:hAnsiTheme="minorEastAsia" w:hint="eastAsia"/>
          <w:bCs/>
          <w:szCs w:val="21"/>
        </w:rPr>
        <w:t>/</w:t>
      </w:r>
      <w:r>
        <w:rPr>
          <w:rFonts w:asciiTheme="minorEastAsia" w:eastAsiaTheme="minorEastAsia" w:hAnsiTheme="minorEastAsia" w:hint="eastAsia"/>
          <w:bCs/>
          <w:szCs w:val="21"/>
        </w:rPr>
        <w:t>服务</w:t>
      </w:r>
      <w:r>
        <w:rPr>
          <w:rFonts w:asciiTheme="minorEastAsia" w:eastAsiaTheme="minorEastAsia" w:hAnsiTheme="minorEastAsia" w:hint="eastAsia"/>
          <w:bCs/>
          <w:szCs w:val="21"/>
        </w:rPr>
        <w:t>/</w:t>
      </w:r>
      <w:r>
        <w:rPr>
          <w:rFonts w:asciiTheme="minorEastAsia" w:eastAsiaTheme="minorEastAsia" w:hAnsiTheme="minorEastAsia" w:hint="eastAsia"/>
          <w:bCs/>
          <w:szCs w:val="21"/>
        </w:rPr>
        <w:t>活动</w:t>
      </w:r>
      <w:r>
        <w:rPr>
          <w:rFonts w:asciiTheme="minorEastAsia" w:eastAsiaTheme="minorEastAsia" w:hAnsiTheme="minorEastAsia" w:hint="eastAsia"/>
          <w:bCs/>
          <w:szCs w:val="21"/>
        </w:rPr>
        <w:t>/</w:t>
      </w:r>
      <w:r>
        <w:rPr>
          <w:rFonts w:asciiTheme="minorEastAsia" w:eastAsiaTheme="minorEastAsia" w:hAnsiTheme="minorEastAsia" w:hint="eastAsia"/>
          <w:bCs/>
          <w:szCs w:val="21"/>
        </w:rPr>
        <w:t>场所）；</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有权对乙方在认证服务过程或活动中违规和损害公正性的行为提出申诉或投诉。</w:t>
      </w:r>
    </w:p>
    <w:p w:rsidR="00850D0B" w:rsidRDefault="00BE5EA2" w:rsidP="00716098">
      <w:pPr>
        <w:numPr>
          <w:ilvl w:val="2"/>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义</w:t>
      </w:r>
      <w:r>
        <w:rPr>
          <w:rFonts w:asciiTheme="minorEastAsia" w:eastAsiaTheme="minorEastAsia" w:hAnsiTheme="minorEastAsia" w:hint="eastAsia"/>
          <w:bCs/>
          <w:szCs w:val="21"/>
        </w:rPr>
        <w:t xml:space="preserve">  </w:t>
      </w:r>
      <w:proofErr w:type="gramStart"/>
      <w:r>
        <w:rPr>
          <w:rFonts w:asciiTheme="minorEastAsia" w:eastAsiaTheme="minorEastAsia" w:hAnsiTheme="minorEastAsia" w:hint="eastAsia"/>
          <w:bCs/>
          <w:szCs w:val="21"/>
        </w:rPr>
        <w:t>务</w:t>
      </w:r>
      <w:proofErr w:type="gramEnd"/>
      <w:r>
        <w:rPr>
          <w:rFonts w:asciiTheme="minorEastAsia" w:eastAsiaTheme="minorEastAsia" w:hAnsiTheme="minorEastAsia" w:hint="eastAsia"/>
          <w:bCs/>
          <w:szCs w:val="21"/>
        </w:rPr>
        <w:t>：</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第一阶段审核前确保体系有效运行不少于</w:t>
      </w:r>
      <w:r>
        <w:rPr>
          <w:rFonts w:asciiTheme="minorEastAsia" w:eastAsiaTheme="minorEastAsia" w:hAnsiTheme="minorEastAsia" w:hint="eastAsia"/>
          <w:bCs/>
          <w:szCs w:val="21"/>
        </w:rPr>
        <w:t>3</w:t>
      </w:r>
      <w:r>
        <w:rPr>
          <w:rFonts w:asciiTheme="minorEastAsia" w:eastAsiaTheme="minorEastAsia" w:hAnsiTheme="minorEastAsia" w:hint="eastAsia"/>
          <w:bCs/>
          <w:szCs w:val="21"/>
        </w:rPr>
        <w:t>个月，获得认证证书后持续有效运行相应的管理体系；</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遵守认证认可相关法律、法规和规章，对中国国家认证认可监督管理委员会、中国合格评定国家认可委员会、地方市场监督管理部门等各级行政管理部门实施的监督检查予以配合和协助，对有关事项的询问和调查如实地提供相关材料和信息；</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接受乙方、认可机构等安排的非例行检查</w:t>
      </w:r>
      <w:r>
        <w:rPr>
          <w:rFonts w:asciiTheme="minorEastAsia" w:eastAsiaTheme="minorEastAsia" w:hAnsiTheme="minorEastAsia" w:hint="eastAsia"/>
          <w:bCs/>
          <w:szCs w:val="21"/>
        </w:rPr>
        <w:t>/</w:t>
      </w:r>
      <w:r>
        <w:rPr>
          <w:rFonts w:asciiTheme="minorEastAsia" w:eastAsiaTheme="minorEastAsia" w:hAnsiTheme="minorEastAsia" w:hint="eastAsia"/>
          <w:bCs/>
          <w:szCs w:val="21"/>
        </w:rPr>
        <w:t>审核、确认审核、见证评审等，并在检查</w:t>
      </w:r>
      <w:r>
        <w:rPr>
          <w:rFonts w:asciiTheme="minorEastAsia" w:eastAsiaTheme="minorEastAsia" w:hAnsiTheme="minorEastAsia" w:hint="eastAsia"/>
          <w:bCs/>
          <w:szCs w:val="21"/>
        </w:rPr>
        <w:t>/</w:t>
      </w:r>
      <w:r>
        <w:rPr>
          <w:rFonts w:asciiTheme="minorEastAsia" w:eastAsiaTheme="minorEastAsia" w:hAnsiTheme="minorEastAsia" w:hint="eastAsia"/>
          <w:bCs/>
          <w:szCs w:val="21"/>
        </w:rPr>
        <w:t>审核</w:t>
      </w:r>
      <w:r>
        <w:rPr>
          <w:rFonts w:asciiTheme="minorEastAsia" w:eastAsiaTheme="minorEastAsia" w:hAnsiTheme="minorEastAsia" w:hint="eastAsia"/>
          <w:bCs/>
          <w:szCs w:val="21"/>
        </w:rPr>
        <w:t>/</w:t>
      </w:r>
      <w:r>
        <w:rPr>
          <w:rFonts w:asciiTheme="minorEastAsia" w:eastAsiaTheme="minorEastAsia" w:hAnsiTheme="minorEastAsia" w:hint="eastAsia"/>
          <w:bCs/>
          <w:szCs w:val="21"/>
        </w:rPr>
        <w:t>评审中给予必要的配合；</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遵守乙方的有关认证规定（详见乙方网站</w:t>
      </w:r>
      <w:hyperlink r:id="rId16" w:history="1">
        <w:r>
          <w:rPr>
            <w:rStyle w:val="ab"/>
            <w:rFonts w:asciiTheme="minorEastAsia" w:eastAsiaTheme="minorEastAsia" w:hAnsiTheme="minorEastAsia"/>
            <w:bCs/>
            <w:szCs w:val="21"/>
          </w:rPr>
          <w:t>http://www.bjwkrz.com/</w:t>
        </w:r>
      </w:hyperlink>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所发布的公开文件），按</w:t>
      </w:r>
      <w:r>
        <w:rPr>
          <w:rFonts w:asciiTheme="minorEastAsia" w:eastAsiaTheme="minorEastAsia" w:hAnsiTheme="minorEastAsia" w:hint="eastAsia"/>
          <w:bCs/>
          <w:szCs w:val="21"/>
        </w:rPr>
        <w:lastRenderedPageBreak/>
        <w:t>时交纳和承担各项费用；</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保证提交资料的真实性、合法性及有效性，同时提交的管理体系文件应符合乙方审核的要求，甲方应根据乙方文件评审意见对体系文件进行修订</w:t>
      </w:r>
      <w:r>
        <w:rPr>
          <w:rFonts w:asciiTheme="minorEastAsia" w:eastAsiaTheme="minorEastAsia" w:hAnsiTheme="minorEastAsia" w:hint="eastAsia"/>
          <w:bCs/>
          <w:szCs w:val="21"/>
        </w:rPr>
        <w:t>。及时对审核（</w:t>
      </w:r>
      <w:r>
        <w:rPr>
          <w:rFonts w:asciiTheme="minorEastAsia" w:eastAsiaTheme="minorEastAsia" w:hAnsiTheme="minorEastAsia" w:hint="eastAsia"/>
          <w:bCs/>
          <w:szCs w:val="21"/>
        </w:rPr>
        <w:t>包括现场和非现场审核</w:t>
      </w:r>
      <w:r>
        <w:rPr>
          <w:rFonts w:asciiTheme="minorEastAsia" w:eastAsiaTheme="minorEastAsia" w:hAnsiTheme="minorEastAsia" w:hint="eastAsia"/>
          <w:bCs/>
          <w:szCs w:val="21"/>
        </w:rPr>
        <w:t>）开具的不符合项进行整改，如无法按期关闭不符合项，可能导致审核无效，由此造成的损失由甲方承担</w:t>
      </w:r>
      <w:r>
        <w:rPr>
          <w:rFonts w:asciiTheme="minorEastAsia" w:eastAsiaTheme="minorEastAsia" w:hAnsiTheme="minorEastAsia" w:hint="eastAsia"/>
          <w:bCs/>
          <w:szCs w:val="21"/>
        </w:rPr>
        <w:t>；</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为乙方进入现场审核</w:t>
      </w:r>
      <w:proofErr w:type="gramStart"/>
      <w:r>
        <w:rPr>
          <w:rFonts w:asciiTheme="minorEastAsia" w:eastAsiaTheme="minorEastAsia" w:hAnsiTheme="minorEastAsia" w:hint="eastAsia"/>
          <w:bCs/>
          <w:szCs w:val="21"/>
        </w:rPr>
        <w:t>作出</w:t>
      </w:r>
      <w:proofErr w:type="gramEnd"/>
      <w:r>
        <w:rPr>
          <w:rFonts w:asciiTheme="minorEastAsia" w:eastAsiaTheme="minorEastAsia" w:hAnsiTheme="minorEastAsia" w:hint="eastAsia"/>
          <w:bCs/>
          <w:szCs w:val="21"/>
        </w:rPr>
        <w:t>全面合理安排，包括向乙方提供</w:t>
      </w:r>
      <w:r>
        <w:rPr>
          <w:rFonts w:asciiTheme="minorEastAsia" w:eastAsiaTheme="minorEastAsia" w:hAnsiTheme="minorEastAsia" w:hint="eastAsia"/>
          <w:bCs/>
          <w:szCs w:val="21"/>
        </w:rPr>
        <w:t>为进行初次认证、监督、再认证审核所需要的文件、审核人员所需进入的场所（保密区域应提前向乙方书面说明），提供充分的资料及完整的活动证明体系运行的有效性。在认证审核过程中，如必须使用</w:t>
      </w:r>
      <w:r>
        <w:rPr>
          <w:rFonts w:asciiTheme="minorEastAsia" w:eastAsiaTheme="minorEastAsia" w:hAnsiTheme="minorEastAsia" w:hint="eastAsia"/>
          <w:bCs/>
          <w:szCs w:val="21"/>
        </w:rPr>
        <w:t>ICT</w:t>
      </w:r>
      <w:r>
        <w:rPr>
          <w:rFonts w:asciiTheme="minorEastAsia" w:eastAsiaTheme="minorEastAsia" w:hAnsiTheme="minorEastAsia" w:hint="eastAsia"/>
          <w:bCs/>
          <w:szCs w:val="21"/>
        </w:rPr>
        <w:t>技术（信息和通讯技术，例如拍摄照片、录制音视频、召开电视电话会议、通过远程介入方式访问文件和记录、通过实时监控系统进行观察）才能确保有效实施审核，甲方应提供必要的设备设施、网络、技术人员等，并确保信息和数据的安全和保密。如因技术、商业保密等原因不允许拍照、录制音视频等，应提前告知乙方；</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获得认证证书后，对认证信息的使用应符合以</w:t>
      </w:r>
      <w:r>
        <w:rPr>
          <w:rFonts w:asciiTheme="minorEastAsia" w:eastAsiaTheme="minorEastAsia" w:hAnsiTheme="minorEastAsia" w:hint="eastAsia"/>
          <w:bCs/>
          <w:szCs w:val="21"/>
        </w:rPr>
        <w:t>下要求：</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在传播媒介（如互联网、宣传册或广告）或其他文件中引用认证状态时，应按乙方公开文件的要求正确使用认证证书、认证标志和有关信息，就获准认证的范围作宣传；</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不做出或不允许有关于其认证资格的误导性说明；</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不以或不允许以误导性方式使用认证文件或其任何部分，不得利用管理体系认证证书和相关文字、符号误导公众认为其产品、服务通过认证；</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证书暂停期间，管理体系认证证书暂时无效，不得使用证书和标志继续宣传认证资格；</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证书注销（证书有效期已到终止时间）或撤销时，按照乙方撤销通知和公开文件要求，立即停止使用所有引用认证资格的广告材料，并将证书归还乙方；</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在认证范围被缩小时，修改所有的广告材料；</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不允许在引用管理体系认证资格时，暗示乙方对产品（包括服务）或过程进行了认证；</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不得暗示认证适用于认证范围以外的活动和场所；</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在使用认证资格时，不得使乙方和（或）认证制度声誉受损，失去公众信任；</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对违反以上任</w:t>
      </w:r>
      <w:proofErr w:type="gramStart"/>
      <w:r>
        <w:rPr>
          <w:rFonts w:asciiTheme="minorEastAsia" w:eastAsiaTheme="minorEastAsia" w:hAnsiTheme="minorEastAsia" w:hint="eastAsia"/>
          <w:bCs/>
          <w:szCs w:val="21"/>
        </w:rPr>
        <w:t>一</w:t>
      </w:r>
      <w:proofErr w:type="gramEnd"/>
      <w:r>
        <w:rPr>
          <w:rFonts w:asciiTheme="minorEastAsia" w:eastAsiaTheme="minorEastAsia" w:hAnsiTheme="minorEastAsia" w:hint="eastAsia"/>
          <w:bCs/>
          <w:szCs w:val="21"/>
        </w:rPr>
        <w:t>要求引起的一切责任由甲方自行承担，因此给乙方造成损失或影响的，甲方应承担赔偿责任</w:t>
      </w:r>
      <w:r>
        <w:rPr>
          <w:rFonts w:asciiTheme="minorEastAsia" w:eastAsiaTheme="minorEastAsia" w:hAnsiTheme="minorEastAsia" w:hint="eastAsia"/>
          <w:bCs/>
          <w:szCs w:val="21"/>
        </w:rPr>
        <w:t>。</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证书有效期内，甲方发生以下情况时应及时向乙</w:t>
      </w:r>
      <w:r>
        <w:rPr>
          <w:rFonts w:asciiTheme="minorEastAsia" w:eastAsiaTheme="minorEastAsia" w:hAnsiTheme="minorEastAsia" w:hint="eastAsia"/>
          <w:bCs/>
          <w:szCs w:val="21"/>
        </w:rPr>
        <w:t>方进行通报，包括（但不限于）以下内容：</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法律地位、经营状况、组织状态或所有权的变更；</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组织、组织结构和管理层（如法人代表、最高管理者等关键的管理、决策或技术人员）的变更；</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注册地址、经营地址、活动场所、多场所等的变更；</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bCs/>
          <w:szCs w:val="21"/>
        </w:rPr>
        <w:t>行政许可资质</w:t>
      </w:r>
      <w:r>
        <w:rPr>
          <w:rFonts w:asciiTheme="minorEastAsia" w:eastAsiaTheme="minorEastAsia" w:hAnsiTheme="minorEastAsia" w:hint="eastAsia"/>
          <w:bCs/>
          <w:szCs w:val="21"/>
        </w:rPr>
        <w:t>、强制认证和（或）其他资质证书</w:t>
      </w:r>
      <w:r>
        <w:rPr>
          <w:rFonts w:asciiTheme="minorEastAsia" w:eastAsiaTheme="minorEastAsia" w:hAnsiTheme="minorEastAsia"/>
          <w:bCs/>
          <w:szCs w:val="21"/>
        </w:rPr>
        <w:t>的变更、更新、复查换证、到期、注销等情况信息；</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管理体系覆盖的活动范围和（或）边界、体系覆盖人数的变更；</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管理体系和重要过程的变更；</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客户及相关方的重大投诉；</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生产、销售的产品或提供的服务</w:t>
      </w:r>
      <w:proofErr w:type="gramStart"/>
      <w:r>
        <w:rPr>
          <w:rFonts w:asciiTheme="minorEastAsia" w:eastAsiaTheme="minorEastAsia" w:hAnsiTheme="minorEastAsia" w:hint="eastAsia"/>
          <w:bCs/>
          <w:szCs w:val="21"/>
        </w:rPr>
        <w:t>被质量</w:t>
      </w:r>
      <w:proofErr w:type="gramEnd"/>
      <w:r>
        <w:rPr>
          <w:rFonts w:asciiTheme="minorEastAsia" w:eastAsiaTheme="minorEastAsia" w:hAnsiTheme="minorEastAsia" w:hint="eastAsia"/>
          <w:bCs/>
          <w:szCs w:val="21"/>
        </w:rPr>
        <w:t>或市场监督部门认定不合格；</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有关执法监管部门或消协组织的处罚和通报；</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发生产品质量安全事故、环境污染事故、生产安全事故、信息安全事故、信息技术服务质量事故以及产品召回、发生劳动纠纷、违反劳动法律法规等事件；</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管理体系文件的变化；</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lastRenderedPageBreak/>
        <w:t>适用法律法规及标准的变化；</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其他与管理体系运行有关的重要信息</w:t>
      </w:r>
      <w:r>
        <w:rPr>
          <w:rFonts w:asciiTheme="minorEastAsia" w:eastAsiaTheme="minorEastAsia" w:hAnsiTheme="minorEastAsia" w:hint="eastAsia"/>
          <w:bCs/>
          <w:szCs w:val="21"/>
        </w:rPr>
        <w:t>。</w:t>
      </w:r>
    </w:p>
    <w:p w:rsidR="00850D0B" w:rsidRDefault="00BE5EA2" w:rsidP="00716098">
      <w:pPr>
        <w:numPr>
          <w:ilvl w:val="5"/>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获得基于</w:t>
      </w:r>
      <w:r>
        <w:rPr>
          <w:rFonts w:asciiTheme="minorEastAsia" w:eastAsiaTheme="minorEastAsia" w:hAnsiTheme="minorEastAsia"/>
          <w:bCs/>
          <w:szCs w:val="21"/>
        </w:rPr>
        <w:t xml:space="preserve"> ISO/IEC20000-1 </w:t>
      </w:r>
      <w:r>
        <w:rPr>
          <w:rFonts w:asciiTheme="minorEastAsia" w:eastAsiaTheme="minorEastAsia" w:hAnsiTheme="minorEastAsia" w:hint="eastAsia"/>
          <w:bCs/>
          <w:szCs w:val="21"/>
        </w:rPr>
        <w:t>的服务管理体系认证的组织除进行上述通报外，每三个月应向乙方通报顾客投诉的相关信息，及时通报服务目录的变化情况；</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cs="宋体" w:hint="eastAsia"/>
          <w:kern w:val="0"/>
          <w:szCs w:val="21"/>
        </w:rPr>
        <w:t>出现其他影响管理体系运行的重要情况</w:t>
      </w:r>
      <w:r>
        <w:rPr>
          <w:rFonts w:ascii="宋体" w:cs="宋体" w:hint="eastAsia"/>
          <w:kern w:val="0"/>
          <w:sz w:val="22"/>
        </w:rPr>
        <w:t>。</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接受乙方因甲方相关内容变更后的调查和必要时的追加审核和</w:t>
      </w:r>
      <w:r>
        <w:rPr>
          <w:rFonts w:asciiTheme="minorEastAsia" w:eastAsiaTheme="minorEastAsia" w:hAnsiTheme="minorEastAsia" w:hint="eastAsia"/>
          <w:bCs/>
          <w:szCs w:val="21"/>
        </w:rPr>
        <w:t>认证决定，否则因此引起的一切责任由甲方自行承担，因此给乙方造成损失或影响的，甲方应承担赔偿责任；</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甲方应保证管理体系有关信息的真实性，因隐瞒管理体系覆盖的组织机构、人数、多场所数量等信息导致审核人日不足、多场所抽样量不足、审核结果无效或认证证书失效，由此造成的损失由甲方承担全责，并承担对乙方造成的损失；</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向乙方申请管理体系认证之日起前一年内，承诺未出现以下任何一种情况：</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其他认证机构对本组织</w:t>
      </w:r>
      <w:proofErr w:type="gramStart"/>
      <w:r>
        <w:rPr>
          <w:rFonts w:asciiTheme="minorEastAsia" w:eastAsiaTheme="minorEastAsia" w:hAnsiTheme="minorEastAsia" w:hint="eastAsia"/>
          <w:bCs/>
          <w:szCs w:val="21"/>
        </w:rPr>
        <w:t>作出</w:t>
      </w:r>
      <w:proofErr w:type="gramEnd"/>
      <w:r>
        <w:rPr>
          <w:rFonts w:asciiTheme="minorEastAsia" w:eastAsiaTheme="minorEastAsia" w:hAnsiTheme="minorEastAsia" w:hint="eastAsia"/>
          <w:bCs/>
          <w:szCs w:val="21"/>
        </w:rPr>
        <w:t>过不推荐认证注册（初审）、不推荐再次认证注册或不推荐继续使用认证证书（监督）的结论；</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本组织被执法监管部门责令停业</w:t>
      </w:r>
      <w:r>
        <w:rPr>
          <w:rFonts w:asciiTheme="minorEastAsia" w:eastAsiaTheme="minorEastAsia" w:hAnsiTheme="minorEastAsia" w:hint="eastAsia"/>
          <w:bCs/>
          <w:szCs w:val="21"/>
        </w:rPr>
        <w:t>整顿；</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在全国企业信用信息公示系统（</w:t>
      </w:r>
      <w:hyperlink r:id="rId17" w:history="1">
        <w:r>
          <w:rPr>
            <w:rStyle w:val="ab"/>
            <w:rFonts w:asciiTheme="minorEastAsia" w:eastAsiaTheme="minorEastAsia" w:hAnsiTheme="minorEastAsia"/>
            <w:color w:val="auto"/>
            <w:szCs w:val="21"/>
          </w:rPr>
          <w:t>http://gsxt.saic.gov.cn/</w:t>
        </w:r>
      </w:hyperlink>
      <w:r>
        <w:rPr>
          <w:rFonts w:asciiTheme="minorEastAsia" w:eastAsiaTheme="minorEastAsia" w:hAnsiTheme="minorEastAsia" w:hint="eastAsia"/>
          <w:bCs/>
          <w:szCs w:val="21"/>
        </w:rPr>
        <w:t>）中，本组织被列入“严重违法企业名单”。</w:t>
      </w:r>
    </w:p>
    <w:p w:rsidR="00850D0B" w:rsidRDefault="00BE5EA2" w:rsidP="0071609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如果发生因甲方未如实申报而导致</w:t>
      </w:r>
      <w:proofErr w:type="gramStart"/>
      <w:r>
        <w:rPr>
          <w:rFonts w:asciiTheme="minorEastAsia" w:eastAsiaTheme="minorEastAsia" w:hAnsiTheme="minorEastAsia" w:hint="eastAsia"/>
          <w:szCs w:val="21"/>
        </w:rPr>
        <w:t>乙方颁发</w:t>
      </w:r>
      <w:proofErr w:type="gramEnd"/>
      <w:r>
        <w:rPr>
          <w:rFonts w:asciiTheme="minorEastAsia" w:eastAsiaTheme="minorEastAsia" w:hAnsiTheme="minorEastAsia" w:hint="eastAsia"/>
          <w:szCs w:val="21"/>
        </w:rPr>
        <w:t>的管理体系认证证书出现无效的情况，而造成对甲方的损失时，由甲方自行承担；由此对乙方造成的损失</w:t>
      </w:r>
      <w:r>
        <w:rPr>
          <w:rFonts w:asciiTheme="minorEastAsia" w:eastAsiaTheme="minorEastAsia" w:hAnsiTheme="minorEastAsia" w:hint="eastAsia"/>
          <w:szCs w:val="21"/>
        </w:rPr>
        <w:t>(</w:t>
      </w:r>
      <w:r>
        <w:rPr>
          <w:rFonts w:asciiTheme="minorEastAsia" w:eastAsiaTheme="minorEastAsia" w:hAnsiTheme="minorEastAsia" w:hint="eastAsia"/>
          <w:szCs w:val="21"/>
        </w:rPr>
        <w:t>包括实际经济损失、为补救而产生的额外支出及乙方的名誉损失</w:t>
      </w:r>
      <w:r>
        <w:rPr>
          <w:rFonts w:asciiTheme="minorEastAsia" w:eastAsiaTheme="minorEastAsia" w:hAnsiTheme="minorEastAsia" w:hint="eastAsia"/>
          <w:szCs w:val="21"/>
        </w:rPr>
        <w:t>)</w:t>
      </w:r>
      <w:r>
        <w:rPr>
          <w:rFonts w:asciiTheme="minorEastAsia" w:eastAsiaTheme="minorEastAsia" w:hAnsiTheme="minorEastAsia" w:hint="eastAsia"/>
          <w:szCs w:val="21"/>
        </w:rPr>
        <w:t>则由甲方承担。</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现场审核前，甲方应对乙方提交的审核计划进行确认，并对审核过程中审核组执行审核计划的情况进行监督。由于审核计划执行过程出现问题导致审核无效或认证证书失效，由过错方承担法律责任；</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在认证证书有效期内，接受并配合乙方的监督审核、特殊审核及按规定向乙方缴纳审核费用；</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遵守认证认可相关法律法规，接受并配合认证监管部门的监督检查，并向乙方通报认证监管部门的监督检查信息；</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乙方网站</w:t>
      </w:r>
      <w:hyperlink r:id="rId18" w:history="1">
        <w:r>
          <w:rPr>
            <w:rStyle w:val="ab"/>
            <w:rFonts w:asciiTheme="minorEastAsia" w:eastAsiaTheme="minorEastAsia" w:hAnsiTheme="minorEastAsia"/>
            <w:bCs/>
            <w:szCs w:val="21"/>
          </w:rPr>
          <w:t>http://www.bjwkrz.com/</w:t>
        </w:r>
      </w:hyperlink>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以及中国国家认证认</w:t>
      </w:r>
      <w:r>
        <w:rPr>
          <w:rFonts w:asciiTheme="minorEastAsia" w:eastAsiaTheme="minorEastAsia" w:hAnsiTheme="minorEastAsia" w:hint="eastAsia"/>
          <w:bCs/>
          <w:szCs w:val="21"/>
        </w:rPr>
        <w:t>可监督管理委员会官方网站</w:t>
      </w:r>
      <w:hyperlink r:id="rId19" w:history="1">
        <w:r>
          <w:rPr>
            <w:rFonts w:asciiTheme="minorEastAsia" w:eastAsiaTheme="minorEastAsia" w:hAnsiTheme="minorEastAsia"/>
            <w:bCs/>
            <w:szCs w:val="21"/>
          </w:rPr>
          <w:t>http</w:t>
        </w:r>
        <w:r>
          <w:rPr>
            <w:rFonts w:asciiTheme="minorEastAsia" w:eastAsiaTheme="minorEastAsia" w:hAnsiTheme="minorEastAsia" w:hint="eastAsia"/>
            <w:bCs/>
            <w:szCs w:val="21"/>
          </w:rPr>
          <w:t>://www.cnca.gov.cn</w:t>
        </w:r>
      </w:hyperlink>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中刊载的与甲方相关的信息亦是甲方在本合同履行期间的义务。</w:t>
      </w:r>
    </w:p>
    <w:p w:rsidR="00850D0B" w:rsidRDefault="00BE5EA2" w:rsidP="00716098">
      <w:pPr>
        <w:numPr>
          <w:ilvl w:val="1"/>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乙方的权利义务</w:t>
      </w:r>
    </w:p>
    <w:p w:rsidR="00850D0B" w:rsidRDefault="00BE5EA2" w:rsidP="00716098">
      <w:pPr>
        <w:numPr>
          <w:ilvl w:val="2"/>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权利：</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有权依据相关法律法规和现场审核结论，确定甲方认证注册范围；决定甲方是否给予认证注册和颁发证书；</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有权依据甲方的管理体系运行情况和（或）违规行为，</w:t>
      </w:r>
      <w:proofErr w:type="gramStart"/>
      <w:r>
        <w:rPr>
          <w:rFonts w:asciiTheme="minorEastAsia" w:eastAsiaTheme="minorEastAsia" w:hAnsiTheme="minorEastAsia" w:hint="eastAsia"/>
          <w:bCs/>
          <w:szCs w:val="21"/>
        </w:rPr>
        <w:t>作出</w:t>
      </w:r>
      <w:proofErr w:type="gramEnd"/>
      <w:r>
        <w:rPr>
          <w:rFonts w:asciiTheme="minorEastAsia" w:eastAsiaTheme="minorEastAsia" w:hAnsiTheme="minorEastAsia" w:hint="eastAsia"/>
          <w:bCs/>
          <w:szCs w:val="21"/>
        </w:rPr>
        <w:t>暂停、注销或撤销甲方认证注册资格，收回证书的决定；</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有权在甲方管理体系出现异常情况时，适时地安排非例行的审核；其时间及费用由双方另行商定。如</w:t>
      </w:r>
      <w:r>
        <w:rPr>
          <w:rFonts w:asciiTheme="minorEastAsia" w:eastAsiaTheme="minorEastAsia" w:hAnsiTheme="minorEastAsia" w:hint="eastAsia"/>
          <w:szCs w:val="21"/>
        </w:rPr>
        <w:t>甲方的产品在产品质量国家监督抽查中被查出不合格时，甲方应在</w:t>
      </w:r>
      <w:r>
        <w:rPr>
          <w:rFonts w:asciiTheme="minorEastAsia" w:eastAsiaTheme="minorEastAsia" w:hAnsiTheme="minorEastAsia" w:hint="eastAsia"/>
          <w:szCs w:val="21"/>
        </w:rPr>
        <w:t>5</w:t>
      </w:r>
      <w:r>
        <w:rPr>
          <w:rFonts w:asciiTheme="minorEastAsia" w:eastAsiaTheme="minorEastAsia" w:hAnsiTheme="minorEastAsia" w:hint="eastAsia"/>
          <w:szCs w:val="21"/>
        </w:rPr>
        <w:t>日内向乙方通报，同时自国家市场监督管理总局发出通报起</w:t>
      </w:r>
      <w:r>
        <w:rPr>
          <w:rFonts w:asciiTheme="minorEastAsia" w:eastAsiaTheme="minorEastAsia" w:hAnsiTheme="minorEastAsia" w:hint="eastAsia"/>
          <w:szCs w:val="21"/>
        </w:rPr>
        <w:t>30</w:t>
      </w:r>
      <w:r>
        <w:rPr>
          <w:rFonts w:asciiTheme="minorEastAsia" w:eastAsiaTheme="minorEastAsia" w:hAnsiTheme="minorEastAsia" w:hint="eastAsia"/>
          <w:szCs w:val="21"/>
        </w:rPr>
        <w:t>日内，乙方应对甲方实施非例行或监督审核；</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由于非乙方原因导致本合同不能继续履行或终止履行的，乙方所收取的费用不予退还。</w:t>
      </w:r>
    </w:p>
    <w:p w:rsidR="00850D0B" w:rsidRDefault="00BE5EA2" w:rsidP="00716098">
      <w:pPr>
        <w:numPr>
          <w:ilvl w:val="2"/>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义务：</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严格遵守国家的法律、法规和认可机构的规定；</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按照认证程序、认证所依据的标准及本合同约定，客观公正地为甲方提供认证服务；</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严格保密承诺，不得将甲方在经营、生产、技术、管理等方面的非公</w:t>
      </w:r>
      <w:r>
        <w:rPr>
          <w:rFonts w:asciiTheme="minorEastAsia" w:eastAsiaTheme="minorEastAsia" w:hAnsiTheme="minorEastAsia" w:hint="eastAsia"/>
          <w:bCs/>
          <w:szCs w:val="21"/>
        </w:rPr>
        <w:t>开信息以任何方式泄密</w:t>
      </w:r>
      <w:r>
        <w:rPr>
          <w:rFonts w:asciiTheme="minorEastAsia" w:eastAsiaTheme="minorEastAsia" w:hAnsiTheme="minorEastAsia" w:hint="eastAsia"/>
          <w:bCs/>
          <w:szCs w:val="21"/>
        </w:rPr>
        <w:lastRenderedPageBreak/>
        <w:t>给第三方。但下列情况除外：</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甲方已公开的信息；</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得到甲方的书面同意；</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认可机构和（或）认证监管部门需要时；</w:t>
      </w:r>
    </w:p>
    <w:p w:rsidR="00850D0B" w:rsidRDefault="00BE5EA2" w:rsidP="00716098">
      <w:pPr>
        <w:numPr>
          <w:ilvl w:val="4"/>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应法律要求时。</w:t>
      </w:r>
    </w:p>
    <w:p w:rsidR="00850D0B" w:rsidRDefault="00BE5EA2" w:rsidP="00716098">
      <w:p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除法律禁止外，乙方应将拟提供的信息提前通知甲方。特殊情况下，可以根据甲方要求（如出于安全原因），对乙方公开的甲方的名称、相关规范文件、认证范围和地理位置的公开程度</w:t>
      </w:r>
      <w:proofErr w:type="gramStart"/>
      <w:r>
        <w:rPr>
          <w:rFonts w:asciiTheme="minorEastAsia" w:eastAsiaTheme="minorEastAsia" w:hAnsiTheme="minorEastAsia" w:hint="eastAsia"/>
          <w:bCs/>
          <w:szCs w:val="21"/>
        </w:rPr>
        <w:t>作出</w:t>
      </w:r>
      <w:proofErr w:type="gramEnd"/>
      <w:r>
        <w:rPr>
          <w:rFonts w:asciiTheme="minorEastAsia" w:eastAsiaTheme="minorEastAsia" w:hAnsiTheme="minorEastAsia" w:hint="eastAsia"/>
          <w:bCs/>
          <w:szCs w:val="21"/>
        </w:rPr>
        <w:t>限制。</w:t>
      </w:r>
    </w:p>
    <w:p w:rsidR="00850D0B" w:rsidRDefault="00BE5EA2" w:rsidP="00716098">
      <w:pPr>
        <w:numPr>
          <w:ilvl w:val="3"/>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负责在乙方公司及相关网站上及时发布及更新甲方已获认证注册的信息。</w:t>
      </w:r>
    </w:p>
    <w:p w:rsidR="00850D0B" w:rsidRDefault="00BE5EA2" w:rsidP="00716098">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t>合同的生效</w:t>
      </w:r>
    </w:p>
    <w:p w:rsidR="00850D0B" w:rsidRDefault="00BE5EA2" w:rsidP="00716098">
      <w:pPr>
        <w:numPr>
          <w:ilvl w:val="1"/>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本合同一式两份，自甲乙双方签字盖章完成签署之日起生效，甲乙双方各执一份。本合同如以电子方式签署，视为有效；</w:t>
      </w:r>
    </w:p>
    <w:p w:rsidR="00850D0B" w:rsidRDefault="00BE5EA2" w:rsidP="00716098">
      <w:pPr>
        <w:numPr>
          <w:ilvl w:val="1"/>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本合同为格式合同，原则上不得对本合同的条款进行修改，确需修改的，经过双方协商后应</w:t>
      </w:r>
      <w:r>
        <w:rPr>
          <w:rFonts w:asciiTheme="minorEastAsia" w:eastAsiaTheme="minorEastAsia" w:hAnsiTheme="minorEastAsia" w:hint="eastAsia"/>
          <w:szCs w:val="21"/>
        </w:rPr>
        <w:t>签署《合同更改补充协议》对修改内容进行明确；</w:t>
      </w:r>
    </w:p>
    <w:p w:rsidR="00850D0B" w:rsidRDefault="00BE5EA2" w:rsidP="00716098">
      <w:pPr>
        <w:numPr>
          <w:ilvl w:val="1"/>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本合同执行期间，双方所有的正式沟通信息均应以书面形式文件表达（允许使用传真件、电子邮件）；</w:t>
      </w:r>
    </w:p>
    <w:p w:rsidR="00850D0B" w:rsidRDefault="00BE5EA2" w:rsidP="00716098">
      <w:pPr>
        <w:numPr>
          <w:ilvl w:val="1"/>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bCs/>
          <w:szCs w:val="21"/>
        </w:rPr>
        <w:t>本合同有效期为三年。任何一方欲中止本合同须提前</w:t>
      </w:r>
      <w:r>
        <w:rPr>
          <w:rFonts w:asciiTheme="minorEastAsia" w:eastAsiaTheme="minorEastAsia" w:hAnsiTheme="minorEastAsia"/>
          <w:bCs/>
          <w:szCs w:val="21"/>
        </w:rPr>
        <w:t>30</w:t>
      </w:r>
      <w:r>
        <w:rPr>
          <w:rFonts w:asciiTheme="minorEastAsia" w:eastAsiaTheme="minorEastAsia" w:hAnsiTheme="minorEastAsia"/>
          <w:bCs/>
          <w:szCs w:val="21"/>
        </w:rPr>
        <w:t>日书面通知对方，双方协商一致后方得中止</w:t>
      </w:r>
      <w:r>
        <w:rPr>
          <w:rFonts w:asciiTheme="minorEastAsia" w:eastAsiaTheme="minorEastAsia" w:hAnsiTheme="minorEastAsia" w:hint="eastAsia"/>
          <w:bCs/>
          <w:szCs w:val="21"/>
        </w:rPr>
        <w:t>；</w:t>
      </w:r>
    </w:p>
    <w:p w:rsidR="00850D0B" w:rsidRDefault="00BE5EA2" w:rsidP="00716098">
      <w:pPr>
        <w:numPr>
          <w:ilvl w:val="1"/>
          <w:numId w:val="1"/>
        </w:numPr>
        <w:spacing w:beforeLines="25" w:before="78" w:afterLines="25" w:after="78"/>
        <w:rPr>
          <w:rFonts w:asciiTheme="minorEastAsia" w:eastAsiaTheme="minorEastAsia" w:hAnsiTheme="minorEastAsia"/>
          <w:bCs/>
          <w:szCs w:val="21"/>
        </w:rPr>
      </w:pPr>
      <w:r>
        <w:rPr>
          <w:rFonts w:asciiTheme="minorEastAsia" w:eastAsiaTheme="minorEastAsia" w:hAnsiTheme="minorEastAsia"/>
          <w:bCs/>
          <w:szCs w:val="21"/>
        </w:rPr>
        <w:t>下列情况下，合同自然终止失效：</w:t>
      </w:r>
    </w:p>
    <w:p w:rsidR="00850D0B" w:rsidRDefault="00BE5EA2" w:rsidP="00716098">
      <w:pPr>
        <w:numPr>
          <w:ilvl w:val="3"/>
          <w:numId w:val="1"/>
        </w:numPr>
        <w:spacing w:before="25" w:afterLines="25" w:after="78"/>
        <w:rPr>
          <w:rFonts w:asciiTheme="minorEastAsia" w:eastAsiaTheme="minorEastAsia" w:hAnsiTheme="minorEastAsia" w:cs="Arial"/>
          <w:szCs w:val="21"/>
        </w:rPr>
      </w:pPr>
      <w:r>
        <w:rPr>
          <w:rFonts w:asciiTheme="minorEastAsia" w:eastAsiaTheme="minorEastAsia" w:hAnsiTheme="minorEastAsia" w:cs="Arial"/>
          <w:szCs w:val="21"/>
        </w:rPr>
        <w:t>乙方对甲方的认证结论为不合格，经甲方整改，乙方再次审核，仍为不合格时（出现此情况，甲方仍须缴纳全部审核费用）；</w:t>
      </w:r>
    </w:p>
    <w:p w:rsidR="00850D0B" w:rsidRDefault="00BE5EA2" w:rsidP="00716098">
      <w:pPr>
        <w:numPr>
          <w:ilvl w:val="3"/>
          <w:numId w:val="1"/>
        </w:numPr>
        <w:spacing w:before="25" w:afterLines="25" w:after="78"/>
        <w:rPr>
          <w:rFonts w:asciiTheme="minorEastAsia" w:eastAsiaTheme="minorEastAsia" w:hAnsiTheme="minorEastAsia" w:cs="Arial"/>
          <w:szCs w:val="21"/>
        </w:rPr>
      </w:pPr>
      <w:r>
        <w:rPr>
          <w:rFonts w:asciiTheme="minorEastAsia" w:eastAsiaTheme="minorEastAsia" w:hAnsiTheme="minorEastAsia" w:cs="Arial"/>
          <w:szCs w:val="21"/>
        </w:rPr>
        <w:t>认证证书有效期满三年时，双方未续约。</w:t>
      </w:r>
    </w:p>
    <w:p w:rsidR="00850D0B" w:rsidRDefault="00BE5EA2" w:rsidP="00716098">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t>合同争议的处理</w:t>
      </w:r>
    </w:p>
    <w:p w:rsidR="00850D0B" w:rsidRDefault="00BE5EA2" w:rsidP="0071609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因本合同所发生的争议，甲乙双方应先协商解决。协商不成的，依法定程序向乙方所在地法院提出诉讼。</w:t>
      </w:r>
    </w:p>
    <w:p w:rsidR="00850D0B" w:rsidRDefault="00BE5EA2" w:rsidP="00716098">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t>违约责任</w:t>
      </w:r>
    </w:p>
    <w:p w:rsidR="00850D0B" w:rsidRDefault="00BE5EA2" w:rsidP="0071609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甲乙双方必须认真执行合同，如签订合同后一方不能履行合同时，双方应协商解决。由于终止合同所产生的经济损失由责任方承担。发生不可抗力的情况除外（不可抗力应是法律上认可的）。</w:t>
      </w:r>
      <w:r>
        <w:rPr>
          <w:rFonts w:asciiTheme="minorEastAsia" w:eastAsiaTheme="minorEastAsia" w:hAnsiTheme="minorEastAsia" w:hint="eastAsia"/>
          <w:szCs w:val="21"/>
        </w:rPr>
        <w:t xml:space="preserve"> </w:t>
      </w:r>
    </w:p>
    <w:p w:rsidR="00850D0B" w:rsidRDefault="00BE5EA2" w:rsidP="00716098">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t>合同更改</w:t>
      </w:r>
    </w:p>
    <w:p w:rsidR="00850D0B" w:rsidRDefault="00BE5EA2" w:rsidP="0071609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合同为格式文本，原则上不得对本合同固定格式进行变更，如需变更，经双方协商一致，应签署《合同更改补充协议》进行约定。在合同有效期内，因合同一方提出变更合同条款时，经双方协商一致，应签署《合同更改补充协议》作为本合同的附件。补充</w:t>
      </w:r>
      <w:r>
        <w:rPr>
          <w:rFonts w:asciiTheme="minorEastAsia" w:eastAsiaTheme="minorEastAsia" w:hAnsiTheme="minorEastAsia" w:hint="eastAsia"/>
          <w:szCs w:val="21"/>
        </w:rPr>
        <w:t>协议中新条款生效后，本合同中与其相抵触的条款失效。</w:t>
      </w:r>
    </w:p>
    <w:p w:rsidR="00850D0B" w:rsidRDefault="00BE5EA2" w:rsidP="00716098">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b/>
          <w:bCs/>
          <w:szCs w:val="21"/>
        </w:rPr>
        <w:t>双方同意，甲方申请的认证范围最终以乙方认证决定的书面文件为准。</w:t>
      </w:r>
    </w:p>
    <w:p w:rsidR="00850D0B" w:rsidRDefault="00BE5EA2" w:rsidP="00716098">
      <w:pPr>
        <w:numPr>
          <w:ilvl w:val="0"/>
          <w:numId w:val="1"/>
        </w:numPr>
        <w:spacing w:beforeLines="100" w:before="312" w:afterLines="50" w:after="156"/>
        <w:rPr>
          <w:rFonts w:asciiTheme="minorEastAsia" w:eastAsiaTheme="minorEastAsia" w:hAnsiTheme="minorEastAsia"/>
          <w:b/>
          <w:bCs/>
          <w:szCs w:val="21"/>
        </w:rPr>
      </w:pPr>
      <w:r>
        <w:rPr>
          <w:rFonts w:asciiTheme="minorEastAsia" w:eastAsiaTheme="minorEastAsia" w:hAnsiTheme="minorEastAsia" w:hint="eastAsia"/>
          <w:b/>
          <w:bCs/>
          <w:szCs w:val="21"/>
        </w:rPr>
        <w:t>通知和送达</w:t>
      </w:r>
    </w:p>
    <w:p w:rsidR="00850D0B" w:rsidRDefault="00BE5EA2" w:rsidP="0071609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各方同意以本协议载明的通讯地址为有效送达地址，任何一方对上述地址有修改的，应及时通知另一方，否则仍以载明地址为准。</w:t>
      </w:r>
    </w:p>
    <w:p w:rsidR="00850D0B" w:rsidRDefault="00BE5EA2" w:rsidP="0071609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甲方确认：乙方任何书面文件或通知送达下述联系人（含电子邮箱）的视为有效送达，该联系人及邮箱</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的回复视为甲方的真实意思表示。甲方如变更上述联系人，须提前</w:t>
      </w:r>
      <w:r>
        <w:rPr>
          <w:rFonts w:asciiTheme="minorEastAsia" w:eastAsiaTheme="minorEastAsia" w:hAnsiTheme="minorEastAsia" w:hint="eastAsia"/>
          <w:szCs w:val="21"/>
        </w:rPr>
        <w:t>10</w:t>
      </w:r>
      <w:r>
        <w:rPr>
          <w:rFonts w:asciiTheme="minorEastAsia" w:eastAsiaTheme="minorEastAsia" w:hAnsiTheme="minorEastAsia" w:hint="eastAsia"/>
          <w:szCs w:val="21"/>
        </w:rPr>
        <w:t>个工作日通知乙方并附加盖公章的授权委托书。如因甲方未对本协议确定的联系地址、联系方式、指定联系人及其联系方式进行</w:t>
      </w:r>
      <w:r>
        <w:rPr>
          <w:rFonts w:asciiTheme="minorEastAsia" w:eastAsiaTheme="minorEastAsia" w:hAnsiTheme="minorEastAsia" w:hint="eastAsia"/>
          <w:szCs w:val="21"/>
        </w:rPr>
        <w:t>及时通知，导致乙方有关文件无法有效送达的，甲方不得对因此导致的任何不利或损失向乙方主张权利。</w:t>
      </w:r>
    </w:p>
    <w:p w:rsidR="00850D0B" w:rsidRDefault="00850D0B" w:rsidP="00716098">
      <w:pPr>
        <w:spacing w:beforeLines="25" w:before="78" w:afterLines="25" w:after="78"/>
        <w:ind w:firstLineChars="200" w:firstLine="420"/>
        <w:rPr>
          <w:rFonts w:asciiTheme="minorEastAsia" w:eastAsiaTheme="minorEastAsia" w:hAnsiTheme="minorEastAsia"/>
          <w:szCs w:val="21"/>
        </w:rPr>
      </w:pPr>
    </w:p>
    <w:p w:rsidR="00850D0B" w:rsidRDefault="00850D0B" w:rsidP="00716098">
      <w:pPr>
        <w:spacing w:beforeLines="25" w:before="78" w:afterLines="25" w:after="78"/>
        <w:ind w:firstLineChars="200" w:firstLine="420"/>
        <w:rPr>
          <w:rFonts w:asciiTheme="minorEastAsia" w:eastAsiaTheme="minorEastAsia" w:hAnsiTheme="minorEastAsia"/>
          <w:szCs w:val="21"/>
        </w:rPr>
      </w:pPr>
    </w:p>
    <w:tbl>
      <w:tblPr>
        <w:tblStyle w:val="a9"/>
        <w:tblW w:w="0" w:type="auto"/>
        <w:tblLook w:val="04A0" w:firstRow="1" w:lastRow="0" w:firstColumn="1" w:lastColumn="0" w:noHBand="0" w:noVBand="1"/>
      </w:tblPr>
      <w:tblGrid>
        <w:gridCol w:w="4791"/>
        <w:gridCol w:w="4836"/>
      </w:tblGrid>
      <w:tr w:rsidR="00850D0B">
        <w:trPr>
          <w:trHeight w:val="423"/>
        </w:trPr>
        <w:tc>
          <w:tcPr>
            <w:tcW w:w="4791"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bCs/>
                <w:sz w:val="24"/>
              </w:rPr>
              <w:t>委托方（甲方）：</w:t>
            </w:r>
            <w:permStart w:id="1772299188" w:edGrp="everyone"/>
            <w:r>
              <w:rPr>
                <w:rFonts w:ascii="黑体" w:eastAsia="黑体" w:hAnsi="黑体" w:cs="黑体" w:hint="eastAsia"/>
                <w:sz w:val="24"/>
              </w:rPr>
              <w:t xml:space="preserve">               </w:t>
            </w:r>
            <w:permEnd w:id="1772299188"/>
          </w:p>
        </w:tc>
        <w:tc>
          <w:tcPr>
            <w:tcW w:w="4836"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sz w:val="24"/>
              </w:rPr>
              <w:t>审核方（乙方）：</w:t>
            </w:r>
            <w:r>
              <w:rPr>
                <w:rFonts w:ascii="黑体" w:eastAsia="黑体" w:hAnsi="黑体" w:cs="黑体" w:hint="eastAsia"/>
                <w:sz w:val="24"/>
              </w:rPr>
              <w:t>北京万坤认证服务有限公司</w:t>
            </w:r>
          </w:p>
        </w:tc>
      </w:tr>
      <w:tr w:rsidR="00850D0B">
        <w:trPr>
          <w:trHeight w:val="435"/>
        </w:trPr>
        <w:tc>
          <w:tcPr>
            <w:tcW w:w="4791" w:type="dxa"/>
          </w:tcPr>
          <w:p w:rsidR="00850D0B" w:rsidRDefault="00BE5EA2">
            <w:pPr>
              <w:spacing w:line="440" w:lineRule="exact"/>
              <w:ind w:firstLineChars="50" w:firstLine="120"/>
              <w:rPr>
                <w:rFonts w:ascii="黑体" w:eastAsia="黑体" w:hAnsi="黑体" w:cs="黑体"/>
                <w:sz w:val="24"/>
              </w:rPr>
            </w:pPr>
            <w:r>
              <w:rPr>
                <w:rFonts w:ascii="黑体" w:eastAsia="黑体" w:hAnsi="黑体" w:cs="黑体" w:hint="eastAsia"/>
                <w:sz w:val="24"/>
              </w:rPr>
              <w:t>（盖章）</w:t>
            </w:r>
          </w:p>
        </w:tc>
        <w:tc>
          <w:tcPr>
            <w:tcW w:w="4836" w:type="dxa"/>
          </w:tcPr>
          <w:p w:rsidR="00850D0B" w:rsidRDefault="00BE5EA2">
            <w:pPr>
              <w:spacing w:line="440" w:lineRule="exact"/>
              <w:rPr>
                <w:rFonts w:ascii="黑体" w:eastAsia="黑体" w:hAnsi="黑体" w:cs="黑体"/>
                <w:sz w:val="24"/>
              </w:rPr>
            </w:pPr>
            <w:r>
              <w:rPr>
                <w:rFonts w:ascii="黑体" w:eastAsia="黑体" w:hAnsi="黑体" w:cs="黑体" w:hint="eastAsia"/>
                <w:sz w:val="24"/>
              </w:rPr>
              <w:t>（盖章）</w:t>
            </w:r>
          </w:p>
        </w:tc>
      </w:tr>
      <w:tr w:rsidR="00850D0B">
        <w:trPr>
          <w:trHeight w:val="435"/>
        </w:trPr>
        <w:tc>
          <w:tcPr>
            <w:tcW w:w="4791"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bCs/>
                <w:sz w:val="24"/>
              </w:rPr>
              <w:t>法定代表人：</w:t>
            </w:r>
            <w:permStart w:id="969634077" w:edGrp="everyone"/>
            <w:r>
              <w:rPr>
                <w:rFonts w:ascii="黑体" w:eastAsia="黑体" w:hAnsi="黑体" w:cs="黑体" w:hint="eastAsia"/>
                <w:sz w:val="24"/>
              </w:rPr>
              <w:t xml:space="preserve">     </w:t>
            </w:r>
            <w:permEnd w:id="969634077"/>
          </w:p>
        </w:tc>
        <w:tc>
          <w:tcPr>
            <w:tcW w:w="4836"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sz w:val="24"/>
              </w:rPr>
              <w:t>法定代表人：</w:t>
            </w:r>
            <w:r>
              <w:rPr>
                <w:rFonts w:ascii="黑体" w:eastAsia="黑体" w:hAnsi="黑体" w:cs="黑体" w:hint="eastAsia"/>
                <w:bCs/>
                <w:szCs w:val="21"/>
              </w:rPr>
              <w:t>杨钊</w:t>
            </w:r>
          </w:p>
        </w:tc>
      </w:tr>
      <w:tr w:rsidR="00850D0B">
        <w:trPr>
          <w:trHeight w:val="435"/>
        </w:trPr>
        <w:tc>
          <w:tcPr>
            <w:tcW w:w="4791"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sz w:val="24"/>
              </w:rPr>
              <w:t>法定</w:t>
            </w:r>
            <w:r>
              <w:rPr>
                <w:rFonts w:ascii="黑体" w:eastAsia="黑体" w:hAnsi="黑体" w:cs="黑体" w:hint="eastAsia"/>
                <w:b/>
                <w:sz w:val="24"/>
              </w:rPr>
              <w:t>/</w:t>
            </w:r>
            <w:r>
              <w:rPr>
                <w:rFonts w:ascii="黑体" w:eastAsia="黑体" w:hAnsi="黑体" w:cs="黑体" w:hint="eastAsia"/>
                <w:b/>
                <w:sz w:val="24"/>
              </w:rPr>
              <w:t>委托代表人（签字）：</w:t>
            </w:r>
          </w:p>
        </w:tc>
        <w:tc>
          <w:tcPr>
            <w:tcW w:w="4836"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sz w:val="24"/>
              </w:rPr>
              <w:t>法定</w:t>
            </w:r>
            <w:r>
              <w:rPr>
                <w:rFonts w:ascii="黑体" w:eastAsia="黑体" w:hAnsi="黑体" w:cs="黑体" w:hint="eastAsia"/>
                <w:b/>
                <w:sz w:val="24"/>
              </w:rPr>
              <w:t>/</w:t>
            </w:r>
            <w:r>
              <w:rPr>
                <w:rFonts w:ascii="黑体" w:eastAsia="黑体" w:hAnsi="黑体" w:cs="黑体" w:hint="eastAsia"/>
                <w:b/>
                <w:sz w:val="24"/>
              </w:rPr>
              <w:t>委托代表人（签字）：</w:t>
            </w:r>
          </w:p>
        </w:tc>
      </w:tr>
      <w:tr w:rsidR="00850D0B">
        <w:trPr>
          <w:trHeight w:val="435"/>
        </w:trPr>
        <w:tc>
          <w:tcPr>
            <w:tcW w:w="4791" w:type="dxa"/>
            <w:vAlign w:val="center"/>
          </w:tcPr>
          <w:p w:rsidR="00850D0B" w:rsidRDefault="00BE5EA2">
            <w:pPr>
              <w:wordWrap w:val="0"/>
              <w:spacing w:line="440" w:lineRule="exact"/>
              <w:ind w:right="360"/>
              <w:jc w:val="right"/>
              <w:rPr>
                <w:rFonts w:ascii="黑体" w:eastAsia="黑体" w:hAnsi="黑体" w:cs="黑体"/>
                <w:sz w:val="24"/>
              </w:rPr>
            </w:pPr>
            <w:permStart w:id="1377135318" w:edGrp="everyone"/>
            <w:r>
              <w:rPr>
                <w:rFonts w:ascii="黑体" w:eastAsia="黑体" w:hAnsi="黑体" w:cs="黑体" w:hint="eastAsia"/>
                <w:sz w:val="24"/>
              </w:rPr>
              <w:t xml:space="preserve">    </w:t>
            </w:r>
            <w:permEnd w:id="1377135318"/>
            <w:r>
              <w:rPr>
                <w:rFonts w:ascii="黑体" w:eastAsia="黑体" w:hAnsi="黑体" w:cs="黑体" w:hint="eastAsia"/>
                <w:sz w:val="24"/>
              </w:rPr>
              <w:t>年</w:t>
            </w:r>
            <w:permStart w:id="137313807" w:edGrp="everyone"/>
            <w:r>
              <w:rPr>
                <w:rFonts w:ascii="黑体" w:eastAsia="黑体" w:hAnsi="黑体" w:cs="黑体" w:hint="eastAsia"/>
                <w:sz w:val="24"/>
              </w:rPr>
              <w:t xml:space="preserve">    </w:t>
            </w:r>
            <w:permEnd w:id="137313807"/>
            <w:r>
              <w:rPr>
                <w:rFonts w:ascii="黑体" w:eastAsia="黑体" w:hAnsi="黑体" w:cs="黑体" w:hint="eastAsia"/>
                <w:sz w:val="24"/>
              </w:rPr>
              <w:t>月</w:t>
            </w:r>
            <w:permStart w:id="1164057102" w:edGrp="everyone"/>
            <w:r>
              <w:rPr>
                <w:rFonts w:ascii="黑体" w:eastAsia="黑体" w:hAnsi="黑体" w:cs="黑体" w:hint="eastAsia"/>
                <w:sz w:val="24"/>
              </w:rPr>
              <w:t xml:space="preserve">    </w:t>
            </w:r>
            <w:permEnd w:id="1164057102"/>
            <w:r>
              <w:rPr>
                <w:rFonts w:ascii="黑体" w:eastAsia="黑体" w:hAnsi="黑体" w:cs="黑体" w:hint="eastAsia"/>
                <w:sz w:val="24"/>
              </w:rPr>
              <w:t>日</w:t>
            </w:r>
          </w:p>
        </w:tc>
        <w:tc>
          <w:tcPr>
            <w:tcW w:w="4836" w:type="dxa"/>
            <w:vAlign w:val="center"/>
          </w:tcPr>
          <w:p w:rsidR="00850D0B" w:rsidRDefault="00BE5EA2">
            <w:pPr>
              <w:wordWrap w:val="0"/>
              <w:spacing w:line="440" w:lineRule="exact"/>
              <w:ind w:right="240"/>
              <w:jc w:val="right"/>
              <w:rPr>
                <w:rFonts w:ascii="黑体" w:eastAsia="黑体" w:hAnsi="黑体" w:cs="黑体"/>
                <w:sz w:val="24"/>
              </w:rPr>
            </w:pPr>
            <w:permStart w:id="708250691" w:edGrp="everyone"/>
            <w:r>
              <w:rPr>
                <w:rFonts w:ascii="黑体" w:eastAsia="黑体" w:hAnsi="黑体" w:cs="黑体" w:hint="eastAsia"/>
                <w:sz w:val="24"/>
              </w:rPr>
              <w:t xml:space="preserve">    </w:t>
            </w:r>
            <w:permEnd w:id="708250691"/>
            <w:r>
              <w:rPr>
                <w:rFonts w:ascii="黑体" w:eastAsia="黑体" w:hAnsi="黑体" w:cs="黑体" w:hint="eastAsia"/>
                <w:sz w:val="24"/>
              </w:rPr>
              <w:t>年</w:t>
            </w:r>
            <w:permStart w:id="1393700311" w:edGrp="everyone"/>
            <w:r>
              <w:rPr>
                <w:rFonts w:ascii="黑体" w:eastAsia="黑体" w:hAnsi="黑体" w:cs="黑体" w:hint="eastAsia"/>
                <w:sz w:val="24"/>
              </w:rPr>
              <w:t xml:space="preserve">    </w:t>
            </w:r>
            <w:permEnd w:id="1393700311"/>
            <w:r>
              <w:rPr>
                <w:rFonts w:ascii="黑体" w:eastAsia="黑体" w:hAnsi="黑体" w:cs="黑体" w:hint="eastAsia"/>
                <w:sz w:val="24"/>
              </w:rPr>
              <w:t>月</w:t>
            </w:r>
            <w:permStart w:id="1902581970" w:edGrp="everyone"/>
            <w:r>
              <w:rPr>
                <w:rFonts w:ascii="黑体" w:eastAsia="黑体" w:hAnsi="黑体" w:cs="黑体" w:hint="eastAsia"/>
                <w:sz w:val="24"/>
              </w:rPr>
              <w:t xml:space="preserve">    </w:t>
            </w:r>
            <w:permEnd w:id="1902581970"/>
            <w:r>
              <w:rPr>
                <w:rFonts w:ascii="黑体" w:eastAsia="黑体" w:hAnsi="黑体" w:cs="黑体" w:hint="eastAsia"/>
                <w:sz w:val="24"/>
              </w:rPr>
              <w:t>日</w:t>
            </w:r>
          </w:p>
        </w:tc>
      </w:tr>
      <w:tr w:rsidR="00850D0B">
        <w:trPr>
          <w:trHeight w:val="435"/>
        </w:trPr>
        <w:tc>
          <w:tcPr>
            <w:tcW w:w="4791"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bCs/>
                <w:sz w:val="24"/>
              </w:rPr>
              <w:t>联</w:t>
            </w:r>
            <w:r>
              <w:rPr>
                <w:rFonts w:ascii="黑体" w:eastAsia="黑体" w:hAnsi="黑体" w:cs="黑体" w:hint="eastAsia"/>
                <w:b/>
                <w:bCs/>
                <w:sz w:val="24"/>
              </w:rPr>
              <w:t xml:space="preserve"> </w:t>
            </w:r>
            <w:r>
              <w:rPr>
                <w:rFonts w:ascii="黑体" w:eastAsia="黑体" w:hAnsi="黑体" w:cs="黑体" w:hint="eastAsia"/>
                <w:b/>
                <w:bCs/>
                <w:sz w:val="24"/>
              </w:rPr>
              <w:t>系</w:t>
            </w:r>
            <w:r>
              <w:rPr>
                <w:rFonts w:ascii="黑体" w:eastAsia="黑体" w:hAnsi="黑体" w:cs="黑体" w:hint="eastAsia"/>
                <w:b/>
                <w:bCs/>
                <w:sz w:val="24"/>
              </w:rPr>
              <w:t xml:space="preserve"> </w:t>
            </w:r>
            <w:r>
              <w:rPr>
                <w:rFonts w:ascii="黑体" w:eastAsia="黑体" w:hAnsi="黑体" w:cs="黑体" w:hint="eastAsia"/>
                <w:b/>
                <w:bCs/>
                <w:sz w:val="24"/>
              </w:rPr>
              <w:t>人：</w:t>
            </w:r>
            <w:permStart w:id="425221189" w:edGrp="everyone"/>
            <w:r>
              <w:rPr>
                <w:rFonts w:ascii="黑体" w:eastAsia="黑体" w:hAnsi="黑体" w:cs="黑体" w:hint="eastAsia"/>
                <w:sz w:val="24"/>
              </w:rPr>
              <w:t xml:space="preserve">          </w:t>
            </w:r>
            <w:permEnd w:id="425221189"/>
          </w:p>
        </w:tc>
        <w:tc>
          <w:tcPr>
            <w:tcW w:w="4836" w:type="dxa"/>
            <w:vAlign w:val="center"/>
          </w:tcPr>
          <w:p w:rsidR="00850D0B" w:rsidRDefault="00BE5EA2">
            <w:pPr>
              <w:spacing w:line="440" w:lineRule="exact"/>
              <w:rPr>
                <w:rFonts w:ascii="黑体" w:eastAsia="黑体" w:hAnsi="黑体" w:cs="黑体"/>
                <w:sz w:val="22"/>
                <w:szCs w:val="22"/>
              </w:rPr>
            </w:pPr>
            <w:r>
              <w:rPr>
                <w:rFonts w:ascii="黑体" w:eastAsia="黑体" w:hAnsi="黑体" w:cs="黑体" w:hint="eastAsia"/>
                <w:b/>
                <w:bCs/>
                <w:sz w:val="24"/>
              </w:rPr>
              <w:t>联</w:t>
            </w:r>
            <w:r>
              <w:rPr>
                <w:rFonts w:ascii="黑体" w:eastAsia="黑体" w:hAnsi="黑体" w:cs="黑体" w:hint="eastAsia"/>
                <w:b/>
                <w:bCs/>
                <w:sz w:val="24"/>
              </w:rPr>
              <w:t xml:space="preserve"> </w:t>
            </w:r>
            <w:r>
              <w:rPr>
                <w:rFonts w:ascii="黑体" w:eastAsia="黑体" w:hAnsi="黑体" w:cs="黑体" w:hint="eastAsia"/>
                <w:b/>
                <w:bCs/>
                <w:sz w:val="24"/>
              </w:rPr>
              <w:t>系</w:t>
            </w:r>
            <w:r>
              <w:rPr>
                <w:rFonts w:ascii="黑体" w:eastAsia="黑体" w:hAnsi="黑体" w:cs="黑体" w:hint="eastAsia"/>
                <w:b/>
                <w:bCs/>
                <w:sz w:val="24"/>
              </w:rPr>
              <w:t xml:space="preserve"> </w:t>
            </w:r>
            <w:r>
              <w:rPr>
                <w:rFonts w:ascii="黑体" w:eastAsia="黑体" w:hAnsi="黑体" w:cs="黑体" w:hint="eastAsia"/>
                <w:b/>
                <w:bCs/>
                <w:sz w:val="24"/>
              </w:rPr>
              <w:t>人：</w:t>
            </w:r>
            <w:r>
              <w:rPr>
                <w:rFonts w:ascii="黑体" w:eastAsia="黑体" w:hAnsi="黑体" w:cs="黑体" w:hint="eastAsia"/>
                <w:sz w:val="22"/>
                <w:szCs w:val="22"/>
              </w:rPr>
              <w:t>陈雪</w:t>
            </w:r>
          </w:p>
        </w:tc>
      </w:tr>
      <w:tr w:rsidR="00850D0B">
        <w:trPr>
          <w:trHeight w:val="435"/>
        </w:trPr>
        <w:tc>
          <w:tcPr>
            <w:tcW w:w="4791"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bCs/>
                <w:sz w:val="24"/>
              </w:rPr>
              <w:t>电</w:t>
            </w:r>
            <w:r>
              <w:rPr>
                <w:rFonts w:ascii="黑体" w:eastAsia="黑体" w:hAnsi="黑体" w:cs="黑体" w:hint="eastAsia"/>
                <w:b/>
                <w:bCs/>
                <w:sz w:val="24"/>
              </w:rPr>
              <w:t xml:space="preserve">    </w:t>
            </w:r>
            <w:r>
              <w:rPr>
                <w:rFonts w:ascii="黑体" w:eastAsia="黑体" w:hAnsi="黑体" w:cs="黑体" w:hint="eastAsia"/>
                <w:b/>
                <w:bCs/>
                <w:sz w:val="24"/>
              </w:rPr>
              <w:t>话：</w:t>
            </w:r>
            <w:permStart w:id="1494772054" w:edGrp="everyone"/>
            <w:r>
              <w:rPr>
                <w:rFonts w:ascii="黑体" w:eastAsia="黑体" w:hAnsi="黑体" w:cs="黑体" w:hint="eastAsia"/>
                <w:sz w:val="24"/>
              </w:rPr>
              <w:t xml:space="preserve">          </w:t>
            </w:r>
            <w:permEnd w:id="1494772054"/>
          </w:p>
        </w:tc>
        <w:tc>
          <w:tcPr>
            <w:tcW w:w="4836" w:type="dxa"/>
            <w:vAlign w:val="center"/>
          </w:tcPr>
          <w:p w:rsidR="00850D0B" w:rsidRDefault="00BE5EA2">
            <w:pPr>
              <w:spacing w:line="440" w:lineRule="exact"/>
              <w:rPr>
                <w:rFonts w:ascii="黑体" w:eastAsia="黑体" w:hAnsi="黑体" w:cs="黑体"/>
                <w:sz w:val="22"/>
                <w:szCs w:val="22"/>
              </w:rPr>
            </w:pPr>
            <w:r>
              <w:rPr>
                <w:rFonts w:ascii="黑体" w:eastAsia="黑体" w:hAnsi="黑体" w:cs="黑体" w:hint="eastAsia"/>
                <w:b/>
                <w:bCs/>
                <w:sz w:val="24"/>
              </w:rPr>
              <w:t>电</w:t>
            </w:r>
            <w:r>
              <w:rPr>
                <w:rFonts w:ascii="黑体" w:eastAsia="黑体" w:hAnsi="黑体" w:cs="黑体" w:hint="eastAsia"/>
                <w:b/>
                <w:bCs/>
                <w:sz w:val="24"/>
              </w:rPr>
              <w:t xml:space="preserve">    </w:t>
            </w:r>
            <w:r>
              <w:rPr>
                <w:rFonts w:ascii="黑体" w:eastAsia="黑体" w:hAnsi="黑体" w:cs="黑体" w:hint="eastAsia"/>
                <w:b/>
                <w:bCs/>
                <w:sz w:val="24"/>
              </w:rPr>
              <w:t>话：</w:t>
            </w:r>
            <w:r>
              <w:rPr>
                <w:rFonts w:ascii="黑体" w:eastAsia="黑体" w:hAnsi="黑体" w:cs="黑体" w:hint="eastAsia"/>
                <w:b/>
                <w:sz w:val="22"/>
                <w:szCs w:val="22"/>
              </w:rPr>
              <w:t>010-84720998</w:t>
            </w:r>
          </w:p>
        </w:tc>
      </w:tr>
      <w:tr w:rsidR="00850D0B">
        <w:trPr>
          <w:trHeight w:val="435"/>
        </w:trPr>
        <w:tc>
          <w:tcPr>
            <w:tcW w:w="4791"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bCs/>
                <w:sz w:val="24"/>
              </w:rPr>
              <w:t>手</w:t>
            </w:r>
            <w:r>
              <w:rPr>
                <w:rFonts w:ascii="黑体" w:eastAsia="黑体" w:hAnsi="黑体" w:cs="黑体" w:hint="eastAsia"/>
                <w:b/>
                <w:bCs/>
                <w:sz w:val="24"/>
              </w:rPr>
              <w:t xml:space="preserve">    </w:t>
            </w:r>
            <w:r>
              <w:rPr>
                <w:rFonts w:ascii="黑体" w:eastAsia="黑体" w:hAnsi="黑体" w:cs="黑体" w:hint="eastAsia"/>
                <w:b/>
                <w:bCs/>
                <w:sz w:val="24"/>
              </w:rPr>
              <w:t>机：</w:t>
            </w:r>
            <w:permStart w:id="1499148736" w:edGrp="everyone"/>
            <w:r>
              <w:rPr>
                <w:rFonts w:ascii="黑体" w:eastAsia="黑体" w:hAnsi="黑体" w:cs="黑体" w:hint="eastAsia"/>
                <w:sz w:val="24"/>
              </w:rPr>
              <w:t xml:space="preserve">          </w:t>
            </w:r>
            <w:permEnd w:id="1499148736"/>
          </w:p>
        </w:tc>
        <w:tc>
          <w:tcPr>
            <w:tcW w:w="4836"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bCs/>
                <w:sz w:val="24"/>
              </w:rPr>
              <w:t>传</w:t>
            </w:r>
            <w:r>
              <w:rPr>
                <w:rFonts w:ascii="黑体" w:eastAsia="黑体" w:hAnsi="黑体" w:cs="黑体" w:hint="eastAsia"/>
                <w:b/>
                <w:bCs/>
                <w:sz w:val="24"/>
              </w:rPr>
              <w:t xml:space="preserve">    </w:t>
            </w:r>
            <w:r>
              <w:rPr>
                <w:rFonts w:ascii="黑体" w:eastAsia="黑体" w:hAnsi="黑体" w:cs="黑体" w:hint="eastAsia"/>
                <w:b/>
                <w:bCs/>
                <w:sz w:val="24"/>
              </w:rPr>
              <w:t>真：</w:t>
            </w:r>
            <w:r>
              <w:rPr>
                <w:rFonts w:ascii="黑体" w:eastAsia="黑体" w:hAnsi="黑体" w:cs="黑体" w:hint="eastAsia"/>
                <w:b/>
                <w:sz w:val="22"/>
                <w:szCs w:val="22"/>
              </w:rPr>
              <w:t>010-64786791</w:t>
            </w:r>
          </w:p>
        </w:tc>
      </w:tr>
      <w:tr w:rsidR="00850D0B">
        <w:trPr>
          <w:trHeight w:val="435"/>
        </w:trPr>
        <w:tc>
          <w:tcPr>
            <w:tcW w:w="4791"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bCs/>
                <w:sz w:val="24"/>
              </w:rPr>
              <w:t>传</w:t>
            </w:r>
            <w:r>
              <w:rPr>
                <w:rFonts w:ascii="黑体" w:eastAsia="黑体" w:hAnsi="黑体" w:cs="黑体" w:hint="eastAsia"/>
                <w:b/>
                <w:bCs/>
                <w:sz w:val="24"/>
              </w:rPr>
              <w:t xml:space="preserve">    </w:t>
            </w:r>
            <w:r>
              <w:rPr>
                <w:rFonts w:ascii="黑体" w:eastAsia="黑体" w:hAnsi="黑体" w:cs="黑体" w:hint="eastAsia"/>
                <w:b/>
                <w:bCs/>
                <w:sz w:val="24"/>
              </w:rPr>
              <w:t>真：</w:t>
            </w:r>
            <w:permStart w:id="370820948" w:edGrp="everyone"/>
            <w:r>
              <w:rPr>
                <w:rFonts w:ascii="黑体" w:eastAsia="黑体" w:hAnsi="黑体" w:cs="黑体" w:hint="eastAsia"/>
                <w:sz w:val="24"/>
              </w:rPr>
              <w:t xml:space="preserve">          </w:t>
            </w:r>
            <w:permEnd w:id="370820948"/>
          </w:p>
        </w:tc>
        <w:tc>
          <w:tcPr>
            <w:tcW w:w="4836" w:type="dxa"/>
            <w:tcBorders>
              <w:bottom w:val="single" w:sz="4" w:space="0" w:color="auto"/>
            </w:tcBorders>
            <w:vAlign w:val="center"/>
          </w:tcPr>
          <w:p w:rsidR="00850D0B" w:rsidRDefault="00BE5EA2">
            <w:pPr>
              <w:spacing w:line="440" w:lineRule="exact"/>
              <w:rPr>
                <w:rFonts w:ascii="黑体" w:eastAsia="黑体" w:hAnsi="黑体" w:cs="黑体"/>
                <w:sz w:val="22"/>
                <w:szCs w:val="22"/>
              </w:rPr>
            </w:pPr>
            <w:r>
              <w:rPr>
                <w:rFonts w:ascii="黑体" w:eastAsia="黑体" w:hAnsi="黑体" w:cs="黑体" w:hint="eastAsia"/>
                <w:b/>
                <w:bCs/>
                <w:sz w:val="24"/>
              </w:rPr>
              <w:t>网</w:t>
            </w:r>
            <w:r>
              <w:rPr>
                <w:rFonts w:ascii="黑体" w:eastAsia="黑体" w:hAnsi="黑体" w:cs="黑体" w:hint="eastAsia"/>
                <w:b/>
                <w:bCs/>
                <w:sz w:val="24"/>
              </w:rPr>
              <w:t xml:space="preserve">    </w:t>
            </w:r>
            <w:r>
              <w:rPr>
                <w:rFonts w:ascii="黑体" w:eastAsia="黑体" w:hAnsi="黑体" w:cs="黑体" w:hint="eastAsia"/>
                <w:b/>
                <w:bCs/>
                <w:sz w:val="24"/>
              </w:rPr>
              <w:t>址：</w:t>
            </w:r>
            <w:r>
              <w:rPr>
                <w:rFonts w:ascii="黑体" w:eastAsia="黑体" w:hAnsi="黑体" w:cs="黑体" w:hint="eastAsia"/>
                <w:sz w:val="22"/>
                <w:szCs w:val="22"/>
              </w:rPr>
              <w:t>http://www.bjwkrz.com</w:t>
            </w:r>
          </w:p>
        </w:tc>
      </w:tr>
      <w:tr w:rsidR="00850D0B">
        <w:trPr>
          <w:trHeight w:val="435"/>
        </w:trPr>
        <w:tc>
          <w:tcPr>
            <w:tcW w:w="4791"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bCs/>
                <w:sz w:val="24"/>
              </w:rPr>
              <w:t>网</w:t>
            </w:r>
            <w:r>
              <w:rPr>
                <w:rFonts w:ascii="黑体" w:eastAsia="黑体" w:hAnsi="黑体" w:cs="黑体" w:hint="eastAsia"/>
                <w:b/>
                <w:bCs/>
                <w:sz w:val="24"/>
              </w:rPr>
              <w:t xml:space="preserve">    </w:t>
            </w:r>
            <w:r>
              <w:rPr>
                <w:rFonts w:ascii="黑体" w:eastAsia="黑体" w:hAnsi="黑体" w:cs="黑体" w:hint="eastAsia"/>
                <w:b/>
                <w:bCs/>
                <w:sz w:val="24"/>
              </w:rPr>
              <w:t>址：</w:t>
            </w:r>
            <w:r>
              <w:rPr>
                <w:rFonts w:ascii="黑体" w:eastAsia="黑体" w:hAnsi="黑体" w:cs="黑体" w:hint="eastAsia"/>
                <w:sz w:val="24"/>
              </w:rPr>
              <w:t>http://</w:t>
            </w:r>
            <w:permStart w:id="1024460661" w:edGrp="everyone"/>
            <w:r>
              <w:rPr>
                <w:rFonts w:ascii="黑体" w:eastAsia="黑体" w:hAnsi="黑体" w:cs="黑体" w:hint="eastAsia"/>
                <w:sz w:val="24"/>
              </w:rPr>
              <w:t xml:space="preserve">               </w:t>
            </w:r>
            <w:permEnd w:id="1024460661"/>
          </w:p>
        </w:tc>
        <w:tc>
          <w:tcPr>
            <w:tcW w:w="4836" w:type="dxa"/>
            <w:tcBorders>
              <w:top w:val="single" w:sz="4" w:space="0" w:color="auto"/>
            </w:tcBorders>
            <w:vAlign w:val="center"/>
          </w:tcPr>
          <w:p w:rsidR="00850D0B" w:rsidRDefault="00BE5EA2">
            <w:pPr>
              <w:spacing w:line="440" w:lineRule="exact"/>
              <w:rPr>
                <w:rFonts w:ascii="黑体" w:eastAsia="黑体" w:hAnsi="黑体" w:cs="黑体"/>
                <w:sz w:val="22"/>
                <w:szCs w:val="22"/>
              </w:rPr>
            </w:pPr>
            <w:r>
              <w:rPr>
                <w:rFonts w:ascii="黑体" w:eastAsia="黑体" w:hAnsi="黑体" w:cs="黑体" w:hint="eastAsia"/>
                <w:b/>
                <w:bCs/>
                <w:sz w:val="24"/>
              </w:rPr>
              <w:t>E-mail</w:t>
            </w:r>
            <w:r>
              <w:rPr>
                <w:rFonts w:ascii="黑体" w:eastAsia="黑体" w:hAnsi="黑体" w:cs="黑体" w:hint="eastAsia"/>
                <w:b/>
                <w:bCs/>
                <w:sz w:val="24"/>
              </w:rPr>
              <w:t>：</w:t>
            </w:r>
            <w:r>
              <w:rPr>
                <w:rFonts w:ascii="黑体" w:eastAsia="黑体" w:hAnsi="黑体" w:cs="黑体" w:hint="eastAsia"/>
                <w:sz w:val="22"/>
                <w:szCs w:val="22"/>
              </w:rPr>
              <w:t>post@bjwkrz.com</w:t>
            </w:r>
          </w:p>
        </w:tc>
      </w:tr>
      <w:tr w:rsidR="00850D0B">
        <w:trPr>
          <w:trHeight w:val="435"/>
        </w:trPr>
        <w:tc>
          <w:tcPr>
            <w:tcW w:w="4791"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bCs/>
                <w:sz w:val="24"/>
              </w:rPr>
              <w:t>E-mail</w:t>
            </w:r>
            <w:r>
              <w:rPr>
                <w:rFonts w:ascii="黑体" w:eastAsia="黑体" w:hAnsi="黑体" w:cs="黑体" w:hint="eastAsia"/>
                <w:b/>
                <w:bCs/>
                <w:sz w:val="24"/>
              </w:rPr>
              <w:t>：</w:t>
            </w:r>
            <w:permStart w:id="645879307" w:edGrp="everyone"/>
            <w:r>
              <w:rPr>
                <w:rFonts w:ascii="黑体" w:eastAsia="黑体" w:hAnsi="黑体" w:cs="黑体" w:hint="eastAsia"/>
                <w:sz w:val="24"/>
              </w:rPr>
              <w:t xml:space="preserve">            </w:t>
            </w:r>
            <w:permEnd w:id="645879307"/>
          </w:p>
        </w:tc>
        <w:tc>
          <w:tcPr>
            <w:tcW w:w="4836" w:type="dxa"/>
            <w:vAlign w:val="center"/>
          </w:tcPr>
          <w:p w:rsidR="00850D0B" w:rsidRDefault="00BE5EA2">
            <w:pPr>
              <w:spacing w:line="440" w:lineRule="exact"/>
              <w:rPr>
                <w:rFonts w:ascii="黑体" w:eastAsia="黑体" w:hAnsi="黑体" w:cs="黑体"/>
                <w:sz w:val="22"/>
                <w:szCs w:val="22"/>
              </w:rPr>
            </w:pPr>
            <w:r>
              <w:rPr>
                <w:rFonts w:ascii="黑体" w:eastAsia="黑体" w:hAnsi="黑体" w:cs="黑体" w:hint="eastAsia"/>
                <w:b/>
                <w:bCs/>
                <w:sz w:val="24"/>
              </w:rPr>
              <w:t>开</w:t>
            </w:r>
            <w:r>
              <w:rPr>
                <w:rFonts w:ascii="黑体" w:eastAsia="黑体" w:hAnsi="黑体" w:cs="黑体" w:hint="eastAsia"/>
                <w:b/>
                <w:bCs/>
                <w:sz w:val="24"/>
              </w:rPr>
              <w:t xml:space="preserve"> </w:t>
            </w:r>
            <w:r>
              <w:rPr>
                <w:rFonts w:ascii="黑体" w:eastAsia="黑体" w:hAnsi="黑体" w:cs="黑体" w:hint="eastAsia"/>
                <w:b/>
                <w:bCs/>
                <w:sz w:val="24"/>
              </w:rPr>
              <w:t>户</w:t>
            </w:r>
            <w:r>
              <w:rPr>
                <w:rFonts w:ascii="黑体" w:eastAsia="黑体" w:hAnsi="黑体" w:cs="黑体" w:hint="eastAsia"/>
                <w:b/>
                <w:bCs/>
                <w:sz w:val="24"/>
              </w:rPr>
              <w:t xml:space="preserve"> </w:t>
            </w:r>
            <w:r>
              <w:rPr>
                <w:rFonts w:ascii="黑体" w:eastAsia="黑体" w:hAnsi="黑体" w:cs="黑体" w:hint="eastAsia"/>
                <w:b/>
                <w:bCs/>
                <w:sz w:val="24"/>
              </w:rPr>
              <w:t>行：</w:t>
            </w:r>
            <w:r>
              <w:rPr>
                <w:rFonts w:ascii="黑体" w:eastAsia="黑体" w:hAnsi="黑体" w:cs="黑体" w:hint="eastAsia"/>
                <w:sz w:val="18"/>
                <w:szCs w:val="18"/>
              </w:rPr>
              <w:t>中国民生银行股份有限公司北京望京支行</w:t>
            </w:r>
          </w:p>
        </w:tc>
      </w:tr>
      <w:tr w:rsidR="00850D0B">
        <w:trPr>
          <w:trHeight w:val="435"/>
        </w:trPr>
        <w:tc>
          <w:tcPr>
            <w:tcW w:w="4791"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bCs/>
                <w:sz w:val="24"/>
              </w:rPr>
              <w:t>开</w:t>
            </w:r>
            <w:r>
              <w:rPr>
                <w:rFonts w:ascii="黑体" w:eastAsia="黑体" w:hAnsi="黑体" w:cs="黑体" w:hint="eastAsia"/>
                <w:b/>
                <w:bCs/>
                <w:sz w:val="24"/>
              </w:rPr>
              <w:t xml:space="preserve"> </w:t>
            </w:r>
            <w:r>
              <w:rPr>
                <w:rFonts w:ascii="黑体" w:eastAsia="黑体" w:hAnsi="黑体" w:cs="黑体" w:hint="eastAsia"/>
                <w:b/>
                <w:bCs/>
                <w:sz w:val="24"/>
              </w:rPr>
              <w:t>户</w:t>
            </w:r>
            <w:r>
              <w:rPr>
                <w:rFonts w:ascii="黑体" w:eastAsia="黑体" w:hAnsi="黑体" w:cs="黑体" w:hint="eastAsia"/>
                <w:b/>
                <w:bCs/>
                <w:sz w:val="24"/>
              </w:rPr>
              <w:t xml:space="preserve"> </w:t>
            </w:r>
            <w:r>
              <w:rPr>
                <w:rFonts w:ascii="黑体" w:eastAsia="黑体" w:hAnsi="黑体" w:cs="黑体" w:hint="eastAsia"/>
                <w:b/>
                <w:bCs/>
                <w:sz w:val="24"/>
              </w:rPr>
              <w:t>行：</w:t>
            </w:r>
            <w:permStart w:id="2069045105" w:edGrp="everyone"/>
            <w:r>
              <w:rPr>
                <w:rFonts w:ascii="黑体" w:eastAsia="黑体" w:hAnsi="黑体" w:cs="黑体" w:hint="eastAsia"/>
                <w:sz w:val="24"/>
              </w:rPr>
              <w:t xml:space="preserve">          </w:t>
            </w:r>
            <w:permEnd w:id="2069045105"/>
            <w:r>
              <w:rPr>
                <w:rFonts w:ascii="黑体" w:eastAsia="黑体" w:hAnsi="黑体" w:cs="黑体" w:hint="eastAsia"/>
                <w:sz w:val="24"/>
              </w:rPr>
              <w:t xml:space="preserve"> </w:t>
            </w:r>
          </w:p>
        </w:tc>
        <w:tc>
          <w:tcPr>
            <w:tcW w:w="4836" w:type="dxa"/>
            <w:vAlign w:val="center"/>
          </w:tcPr>
          <w:p w:rsidR="00850D0B" w:rsidRDefault="00BE5EA2">
            <w:pPr>
              <w:spacing w:line="440" w:lineRule="exact"/>
              <w:rPr>
                <w:rFonts w:ascii="黑体" w:eastAsia="黑体" w:hAnsi="黑体" w:cs="黑体"/>
                <w:sz w:val="22"/>
                <w:szCs w:val="22"/>
              </w:rPr>
            </w:pPr>
            <w:r>
              <w:rPr>
                <w:rFonts w:ascii="黑体" w:eastAsia="黑体" w:hAnsi="黑体" w:cs="黑体" w:hint="eastAsia"/>
                <w:b/>
                <w:bCs/>
                <w:sz w:val="24"/>
              </w:rPr>
              <w:t>户</w:t>
            </w:r>
            <w:r>
              <w:rPr>
                <w:rFonts w:ascii="黑体" w:eastAsia="黑体" w:hAnsi="黑体" w:cs="黑体" w:hint="eastAsia"/>
                <w:b/>
                <w:bCs/>
                <w:sz w:val="24"/>
              </w:rPr>
              <w:t xml:space="preserve">    </w:t>
            </w:r>
            <w:r>
              <w:rPr>
                <w:rFonts w:ascii="黑体" w:eastAsia="黑体" w:hAnsi="黑体" w:cs="黑体" w:hint="eastAsia"/>
                <w:b/>
                <w:bCs/>
                <w:sz w:val="24"/>
              </w:rPr>
              <w:t>名：</w:t>
            </w:r>
            <w:r>
              <w:rPr>
                <w:rFonts w:ascii="黑体" w:eastAsia="黑体" w:hAnsi="黑体" w:cs="黑体" w:hint="eastAsia"/>
                <w:sz w:val="22"/>
                <w:szCs w:val="22"/>
              </w:rPr>
              <w:t>北京万坤认证服务有限公司</w:t>
            </w:r>
          </w:p>
        </w:tc>
      </w:tr>
      <w:tr w:rsidR="00850D0B">
        <w:trPr>
          <w:trHeight w:val="435"/>
        </w:trPr>
        <w:tc>
          <w:tcPr>
            <w:tcW w:w="4791"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bCs/>
                <w:sz w:val="24"/>
              </w:rPr>
              <w:t>户</w:t>
            </w:r>
            <w:r>
              <w:rPr>
                <w:rFonts w:ascii="黑体" w:eastAsia="黑体" w:hAnsi="黑体" w:cs="黑体" w:hint="eastAsia"/>
                <w:b/>
                <w:bCs/>
                <w:sz w:val="24"/>
              </w:rPr>
              <w:t xml:space="preserve">    </w:t>
            </w:r>
            <w:r>
              <w:rPr>
                <w:rFonts w:ascii="黑体" w:eastAsia="黑体" w:hAnsi="黑体" w:cs="黑体" w:hint="eastAsia"/>
                <w:b/>
                <w:bCs/>
                <w:sz w:val="24"/>
              </w:rPr>
              <w:t>名：</w:t>
            </w:r>
            <w:permStart w:id="1627547193" w:edGrp="everyone"/>
            <w:r>
              <w:rPr>
                <w:rFonts w:ascii="黑体" w:eastAsia="黑体" w:hAnsi="黑体" w:cs="黑体" w:hint="eastAsia"/>
                <w:sz w:val="24"/>
              </w:rPr>
              <w:t xml:space="preserve">          </w:t>
            </w:r>
            <w:permEnd w:id="1627547193"/>
          </w:p>
        </w:tc>
        <w:tc>
          <w:tcPr>
            <w:tcW w:w="4836" w:type="dxa"/>
            <w:tcBorders>
              <w:bottom w:val="single" w:sz="4" w:space="0" w:color="auto"/>
            </w:tcBorders>
            <w:vAlign w:val="center"/>
          </w:tcPr>
          <w:p w:rsidR="00850D0B" w:rsidRDefault="00BE5EA2">
            <w:pPr>
              <w:spacing w:line="440" w:lineRule="exact"/>
              <w:rPr>
                <w:rFonts w:ascii="黑体" w:eastAsia="黑体" w:hAnsi="黑体" w:cs="黑体"/>
                <w:sz w:val="24"/>
              </w:rPr>
            </w:pPr>
            <w:r>
              <w:rPr>
                <w:rFonts w:ascii="黑体" w:eastAsia="黑体" w:hAnsi="黑体" w:cs="黑体" w:hint="eastAsia"/>
                <w:b/>
                <w:bCs/>
                <w:sz w:val="24"/>
              </w:rPr>
              <w:t>帐</w:t>
            </w:r>
            <w:r>
              <w:rPr>
                <w:rFonts w:ascii="黑体" w:eastAsia="黑体" w:hAnsi="黑体" w:cs="黑体" w:hint="eastAsia"/>
                <w:b/>
                <w:bCs/>
                <w:sz w:val="24"/>
              </w:rPr>
              <w:t xml:space="preserve">    </w:t>
            </w:r>
            <w:r>
              <w:rPr>
                <w:rFonts w:ascii="黑体" w:eastAsia="黑体" w:hAnsi="黑体" w:cs="黑体" w:hint="eastAsia"/>
                <w:b/>
                <w:bCs/>
                <w:sz w:val="24"/>
              </w:rPr>
              <w:t>号：</w:t>
            </w:r>
            <w:r>
              <w:rPr>
                <w:rFonts w:ascii="黑体" w:eastAsia="黑体" w:hAnsi="黑体" w:cs="黑体" w:hint="eastAsia"/>
                <w:sz w:val="22"/>
                <w:szCs w:val="22"/>
              </w:rPr>
              <w:t>609007633</w:t>
            </w:r>
          </w:p>
        </w:tc>
      </w:tr>
      <w:tr w:rsidR="00850D0B">
        <w:trPr>
          <w:trHeight w:val="435"/>
        </w:trPr>
        <w:tc>
          <w:tcPr>
            <w:tcW w:w="4791"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bCs/>
                <w:sz w:val="24"/>
              </w:rPr>
              <w:t>帐</w:t>
            </w:r>
            <w:r>
              <w:rPr>
                <w:rFonts w:ascii="黑体" w:eastAsia="黑体" w:hAnsi="黑体" w:cs="黑体" w:hint="eastAsia"/>
                <w:b/>
                <w:bCs/>
                <w:sz w:val="24"/>
              </w:rPr>
              <w:t xml:space="preserve">    </w:t>
            </w:r>
            <w:r>
              <w:rPr>
                <w:rFonts w:ascii="黑体" w:eastAsia="黑体" w:hAnsi="黑体" w:cs="黑体" w:hint="eastAsia"/>
                <w:b/>
                <w:bCs/>
                <w:sz w:val="24"/>
              </w:rPr>
              <w:t>号：</w:t>
            </w:r>
            <w:permStart w:id="1026183991" w:edGrp="everyone"/>
            <w:r>
              <w:rPr>
                <w:rFonts w:ascii="黑体" w:eastAsia="黑体" w:hAnsi="黑体" w:cs="黑体" w:hint="eastAsia"/>
                <w:sz w:val="24"/>
              </w:rPr>
              <w:t xml:space="preserve">      </w:t>
            </w:r>
            <w:r>
              <w:rPr>
                <w:rFonts w:ascii="黑体" w:eastAsia="黑体" w:hAnsi="黑体" w:cs="黑体" w:hint="eastAsia"/>
                <w:sz w:val="24"/>
              </w:rPr>
              <w:t xml:space="preserve">    </w:t>
            </w:r>
            <w:permEnd w:id="1026183991"/>
          </w:p>
        </w:tc>
        <w:tc>
          <w:tcPr>
            <w:tcW w:w="4836" w:type="dxa"/>
            <w:tcBorders>
              <w:top w:val="single" w:sz="4" w:space="0" w:color="auto"/>
              <w:bottom w:val="nil"/>
            </w:tcBorders>
            <w:vAlign w:val="center"/>
          </w:tcPr>
          <w:p w:rsidR="00850D0B" w:rsidRDefault="00BE5EA2">
            <w:pPr>
              <w:spacing w:line="440" w:lineRule="exact"/>
              <w:rPr>
                <w:rFonts w:ascii="黑体" w:eastAsia="黑体" w:hAnsi="黑体" w:cs="黑体"/>
                <w:sz w:val="24"/>
              </w:rPr>
            </w:pPr>
            <w:r>
              <w:rPr>
                <w:rFonts w:ascii="黑体" w:eastAsia="黑体" w:hAnsi="黑体" w:cs="黑体" w:hint="eastAsia"/>
                <w:b/>
                <w:bCs/>
                <w:sz w:val="24"/>
              </w:rPr>
              <w:t>通讯地址：</w:t>
            </w:r>
            <w:r>
              <w:rPr>
                <w:rFonts w:ascii="黑体" w:eastAsia="黑体" w:hAnsi="黑体" w:cs="黑体" w:hint="eastAsia"/>
                <w:sz w:val="22"/>
                <w:szCs w:val="22"/>
              </w:rPr>
              <w:t>北京市朝阳区望京南湖东园</w:t>
            </w:r>
            <w:r>
              <w:rPr>
                <w:rFonts w:ascii="黑体" w:eastAsia="黑体" w:hAnsi="黑体" w:cs="黑体" w:hint="eastAsia"/>
                <w:sz w:val="22"/>
                <w:szCs w:val="22"/>
              </w:rPr>
              <w:t>122</w:t>
            </w:r>
            <w:r>
              <w:rPr>
                <w:rFonts w:ascii="黑体" w:eastAsia="黑体" w:hAnsi="黑体" w:cs="黑体" w:hint="eastAsia"/>
                <w:sz w:val="22"/>
                <w:szCs w:val="22"/>
              </w:rPr>
              <w:t>楼</w:t>
            </w:r>
          </w:p>
        </w:tc>
      </w:tr>
      <w:tr w:rsidR="00850D0B">
        <w:trPr>
          <w:trHeight w:val="435"/>
        </w:trPr>
        <w:tc>
          <w:tcPr>
            <w:tcW w:w="4791" w:type="dxa"/>
            <w:vAlign w:val="center"/>
          </w:tcPr>
          <w:p w:rsidR="00850D0B" w:rsidRDefault="00BE5EA2">
            <w:pPr>
              <w:spacing w:line="440" w:lineRule="exact"/>
              <w:rPr>
                <w:rFonts w:ascii="黑体" w:eastAsia="黑体" w:hAnsi="黑体" w:cs="黑体"/>
                <w:sz w:val="24"/>
              </w:rPr>
            </w:pPr>
            <w:r>
              <w:rPr>
                <w:rFonts w:ascii="黑体" w:eastAsia="黑体" w:hAnsi="黑体" w:cs="黑体" w:hint="eastAsia"/>
                <w:b/>
                <w:bCs/>
                <w:sz w:val="24"/>
              </w:rPr>
              <w:t>通讯地址：</w:t>
            </w:r>
            <w:permStart w:id="1066020891" w:edGrp="everyone"/>
            <w:r>
              <w:rPr>
                <w:rFonts w:ascii="黑体" w:eastAsia="黑体" w:hAnsi="黑体" w:cs="黑体" w:hint="eastAsia"/>
                <w:sz w:val="24"/>
              </w:rPr>
              <w:t xml:space="preserve">          </w:t>
            </w:r>
            <w:permEnd w:id="1066020891"/>
          </w:p>
        </w:tc>
        <w:tc>
          <w:tcPr>
            <w:tcW w:w="4836" w:type="dxa"/>
            <w:tcBorders>
              <w:top w:val="nil"/>
            </w:tcBorders>
            <w:vAlign w:val="center"/>
          </w:tcPr>
          <w:p w:rsidR="00850D0B" w:rsidRDefault="00BE5EA2">
            <w:pPr>
              <w:spacing w:line="440" w:lineRule="exact"/>
              <w:ind w:firstLineChars="600" w:firstLine="1320"/>
              <w:rPr>
                <w:rFonts w:ascii="黑体" w:eastAsia="黑体" w:hAnsi="黑体" w:cs="黑体"/>
                <w:sz w:val="24"/>
              </w:rPr>
            </w:pPr>
            <w:r>
              <w:rPr>
                <w:rFonts w:ascii="黑体" w:eastAsia="黑体" w:hAnsi="黑体" w:cs="黑体" w:hint="eastAsia"/>
                <w:sz w:val="22"/>
                <w:szCs w:val="22"/>
              </w:rPr>
              <w:t>博泰国际</w:t>
            </w:r>
            <w:r>
              <w:rPr>
                <w:rFonts w:ascii="黑体" w:eastAsia="黑体" w:hAnsi="黑体" w:cs="黑体" w:hint="eastAsia"/>
                <w:sz w:val="22"/>
                <w:szCs w:val="22"/>
              </w:rPr>
              <w:t>B</w:t>
            </w:r>
            <w:r>
              <w:rPr>
                <w:rFonts w:ascii="黑体" w:eastAsia="黑体" w:hAnsi="黑体" w:cs="黑体" w:hint="eastAsia"/>
                <w:sz w:val="22"/>
                <w:szCs w:val="22"/>
              </w:rPr>
              <w:t>座</w:t>
            </w:r>
            <w:r>
              <w:rPr>
                <w:rFonts w:ascii="黑体" w:eastAsia="黑体" w:hAnsi="黑体" w:cs="黑体" w:hint="eastAsia"/>
                <w:sz w:val="22"/>
                <w:szCs w:val="22"/>
              </w:rPr>
              <w:t>615</w:t>
            </w:r>
            <w:r>
              <w:rPr>
                <w:rFonts w:ascii="黑体" w:eastAsia="黑体" w:hAnsi="黑体" w:cs="黑体" w:hint="eastAsia"/>
                <w:sz w:val="22"/>
                <w:szCs w:val="22"/>
              </w:rPr>
              <w:t>（邮编</w:t>
            </w:r>
            <w:r>
              <w:rPr>
                <w:rFonts w:ascii="黑体" w:eastAsia="黑体" w:hAnsi="黑体" w:cs="黑体" w:hint="eastAsia"/>
                <w:sz w:val="22"/>
                <w:szCs w:val="22"/>
              </w:rPr>
              <w:t>100102</w:t>
            </w:r>
            <w:r>
              <w:rPr>
                <w:rFonts w:ascii="黑体" w:eastAsia="黑体" w:hAnsi="黑体" w:cs="黑体" w:hint="eastAsia"/>
                <w:sz w:val="22"/>
                <w:szCs w:val="22"/>
              </w:rPr>
              <w:t>）</w:t>
            </w:r>
          </w:p>
        </w:tc>
      </w:tr>
    </w:tbl>
    <w:p w:rsidR="00850D0B" w:rsidRDefault="00850D0B" w:rsidP="00850D0B">
      <w:pPr>
        <w:spacing w:beforeLines="25" w:before="78" w:afterLines="50" w:after="156" w:line="20" w:lineRule="exact"/>
        <w:rPr>
          <w:rFonts w:ascii="宋体" w:hAnsi="宋体"/>
          <w:b/>
          <w:sz w:val="24"/>
        </w:rPr>
      </w:pPr>
      <w:bookmarkStart w:id="0" w:name="_GoBack"/>
      <w:bookmarkEnd w:id="0"/>
    </w:p>
    <w:sectPr w:rsidR="00850D0B">
      <w:headerReference w:type="default" r:id="rId20"/>
      <w:footerReference w:type="default" r:id="rId21"/>
      <w:footerReference w:type="first" r:id="rId22"/>
      <w:pgSz w:w="11906" w:h="16838"/>
      <w:pgMar w:top="1418" w:right="851" w:bottom="851" w:left="1418" w:header="680" w:footer="680"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EA2" w:rsidRDefault="00BE5EA2">
      <w:r>
        <w:separator/>
      </w:r>
    </w:p>
  </w:endnote>
  <w:endnote w:type="continuationSeparator" w:id="0">
    <w:p w:rsidR="00BE5EA2" w:rsidRDefault="00BE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0B" w:rsidRDefault="00850D0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0B" w:rsidRDefault="00BE5EA2">
    <w:pPr>
      <w:pStyle w:val="a6"/>
      <w:jc w:val="right"/>
      <w:rPr>
        <w:rFonts w:asciiTheme="minorEastAsia" w:eastAsiaTheme="minorEastAsia" w:hAnsiTheme="minorEastAsia"/>
        <w:b/>
      </w:rPr>
    </w:pPr>
    <w:r>
      <w:pict>
        <v:shapetype id="_x0000_t202" coordsize="21600,21600" o:spt="202" path="m,l,21600r21600,l21600,xe">
          <v:stroke joinstyle="miter"/>
          <v:path gradientshapeok="t" o:connecttype="rect"/>
        </v:shapetype>
        <v:shape id="_x0000_s2053" type="#_x0000_t202" style="position:absolute;left:0;text-align:left;margin-left:92.8pt;margin-top:0;width:2in;height:2in;z-index:251661312;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filled="f" stroked="f" strokeweight=".5pt">
          <v:textbox style="mso-fit-shape-to-text:t" inset="0,0,0,0">
            <w:txbxContent>
              <w:p w:rsidR="00850D0B" w:rsidRDefault="00BE5EA2">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instrText xml:space="preserve"> NUMPAGES  \* MERGEFOR</w:instrText>
                </w:r>
                <w:r>
                  <w:instrText xml:space="preserve">MAT </w:instrText>
                </w:r>
                <w:r>
                  <w:rPr>
                    <w:rFonts w:hint="eastAsia"/>
                  </w:rPr>
                  <w:fldChar w:fldCharType="separate"/>
                </w:r>
                <w:r>
                  <w:rPr>
                    <w:rFonts w:hint="eastAsia"/>
                  </w:rPr>
                  <w:t>7</w:t>
                </w:r>
                <w:r>
                  <w:rPr>
                    <w:rFonts w:hint="eastAsia"/>
                  </w:rPr>
                  <w:fldChar w:fldCharType="end"/>
                </w:r>
                <w:r>
                  <w:rPr>
                    <w:rFonts w:hint="eastAsia"/>
                  </w:rPr>
                  <w:t xml:space="preserve"> </w:t>
                </w:r>
                <w:r>
                  <w:rPr>
                    <w:rFonts w:hint="eastAsia"/>
                  </w:rPr>
                  <w:t>页</w:t>
                </w:r>
              </w:p>
            </w:txbxContent>
          </v:textbox>
          <w10:wrap anchorx="margin"/>
        </v:shape>
      </w:pict>
    </w:r>
    <w:r>
      <w:rPr>
        <w:rFonts w:asciiTheme="minorEastAsia" w:eastAsiaTheme="minorEastAsia" w:hAnsiTheme="minorEastAsia" w:hint="eastAsia"/>
        <w:b/>
      </w:rPr>
      <w:t>共</w:t>
    </w:r>
    <w:r>
      <w:rPr>
        <w:rFonts w:asciiTheme="minorEastAsia" w:eastAsiaTheme="minorEastAsia" w:hAnsiTheme="minorEastAsia" w:hint="eastAsia"/>
        <w:b/>
      </w:rPr>
      <w:t>7</w:t>
    </w:r>
    <w:r>
      <w:rPr>
        <w:rFonts w:asciiTheme="minorEastAsia" w:eastAsiaTheme="minorEastAsia" w:hAnsiTheme="minorEastAsia" w:hint="eastAsia"/>
        <w:b/>
      </w:rPr>
      <w:t>页</w:t>
    </w:r>
    <w:r>
      <w:rPr>
        <w:rFonts w:asciiTheme="minorEastAsia" w:eastAsiaTheme="minorEastAsia" w:hAnsiTheme="minorEastAsia" w:hint="eastAsia"/>
        <w:b/>
      </w:rPr>
      <w:t xml:space="preserve"> </w:t>
    </w:r>
    <w:r>
      <w:rPr>
        <w:rFonts w:asciiTheme="minorEastAsia" w:eastAsiaTheme="minorEastAsia" w:hAnsiTheme="minorEastAsia" w:hint="eastAsia"/>
        <w:b/>
      </w:rPr>
      <w:t>第</w:t>
    </w:r>
    <w:r>
      <w:rPr>
        <w:rFonts w:asciiTheme="minorEastAsia" w:eastAsiaTheme="minorEastAsia" w:hAnsiTheme="minorEastAsia" w:hint="eastAsia"/>
        <w:b/>
      </w:rPr>
      <w:t>7</w:t>
    </w:r>
    <w:r>
      <w:rPr>
        <w:rFonts w:asciiTheme="minorEastAsia" w:eastAsiaTheme="minorEastAsia" w:hAnsiTheme="minorEastAsia" w:hint="eastAsia"/>
        <w:b/>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0B" w:rsidRDefault="00BE5EA2">
    <w:pPr>
      <w:pStyle w:val="a6"/>
      <w:jc w:val="both"/>
    </w:pPr>
    <w:r>
      <w:pict>
        <v:shapetype id="_x0000_t202" coordsize="21600,21600" o:spt="202" path="m,l,21600r21600,l21600,xe">
          <v:stroke joinstyle="miter"/>
          <v:path gradientshapeok="t" o:connecttype="rect"/>
        </v:shapetype>
        <v:shape id="_x0000_s2050" type="#_x0000_t202" style="position:absolute;left:0;text-align:left;margin-left:92.8pt;margin-top:0;width:2in;height:2in;z-index:251662336;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filled="f" stroked="f" strokeweight=".5pt">
          <v:textbox style="mso-fit-shape-to-text:t" inset="0,0,0,0">
            <w:txbxContent>
              <w:p w:rsidR="00850D0B" w:rsidRDefault="00BE5EA2">
                <w:pPr>
                  <w:pStyle w:val="a6"/>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AB57FF">
                  <w:rPr>
                    <w:b/>
                    <w:bCs/>
                    <w:noProof/>
                  </w:rPr>
                  <w:t>1</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fldChar w:fldCharType="begin"/>
                </w:r>
                <w:r>
                  <w:instrText xml:space="preserve"> NUMPAGES  \* MERGEFORMAT </w:instrText>
                </w:r>
                <w:r>
                  <w:fldChar w:fldCharType="separate"/>
                </w:r>
                <w:r w:rsidR="00AB57FF" w:rsidRPr="00AB57FF">
                  <w:rPr>
                    <w:b/>
                    <w:bCs/>
                    <w:noProof/>
                  </w:rPr>
                  <w:t>7</w:t>
                </w:r>
                <w:r>
                  <w:rPr>
                    <w:b/>
                    <w:bCs/>
                  </w:rPr>
                  <w:fldChar w:fldCharType="end"/>
                </w:r>
                <w:r>
                  <w:rPr>
                    <w:rFonts w:hint="eastAsia"/>
                    <w:b/>
                    <w:bCs/>
                  </w:rPr>
                  <w:t xml:space="preserve"> </w:t>
                </w:r>
                <w:r>
                  <w:rPr>
                    <w:rFonts w:hint="eastAsia"/>
                    <w:b/>
                    <w:bCs/>
                  </w:rPr>
                  <w:t>页</w:t>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0B" w:rsidRDefault="00BE5EA2">
    <w:pPr>
      <w:pStyle w:val="a6"/>
    </w:pPr>
    <w:r>
      <w:pict>
        <v:shapetype id="_x0000_t202" coordsize="21600,21600" o:spt="202" path="m,l,21600r21600,l21600,xe">
          <v:stroke joinstyle="miter"/>
          <v:path gradientshapeok="t" o:connecttype="rect"/>
        </v:shapetype>
        <v:shape id="_x0000_s2051" type="#_x0000_t202" style="position:absolute;margin-left:92.8pt;margin-top:0;width:2in;height:2in;z-index:251659264;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filled="f" stroked="f" strokeweight=".5pt">
          <v:textbox style="mso-fit-shape-to-text:t" inset="0,0,0,0">
            <w:txbxContent>
              <w:p w:rsidR="00850D0B" w:rsidRDefault="00BE5EA2">
                <w:pPr>
                  <w:pStyle w:val="a6"/>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406373">
                  <w:rPr>
                    <w:b/>
                    <w:bCs/>
                    <w:noProof/>
                  </w:rPr>
                  <w:t>7</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fldChar w:fldCharType="begin"/>
                </w:r>
                <w:r>
                  <w:instrText xml:space="preserve"> NUMPAGES  \* MERGEFORMAT </w:instrText>
                </w:r>
                <w:r>
                  <w:fldChar w:fldCharType="separate"/>
                </w:r>
                <w:r w:rsidR="00406373" w:rsidRPr="00406373">
                  <w:rPr>
                    <w:b/>
                    <w:bCs/>
                    <w:noProof/>
                  </w:rPr>
                  <w:t>7</w:t>
                </w:r>
                <w:r>
                  <w:rPr>
                    <w:b/>
                    <w:bCs/>
                  </w:rPr>
                  <w:fldChar w:fldCharType="end"/>
                </w:r>
                <w:r>
                  <w:rPr>
                    <w:rFonts w:hint="eastAsia"/>
                    <w:b/>
                    <w:bCs/>
                  </w:rPr>
                  <w:t xml:space="preserve"> </w:t>
                </w:r>
                <w:r>
                  <w:rPr>
                    <w:rFonts w:hint="eastAsia"/>
                    <w:b/>
                    <w:bCs/>
                  </w:rPr>
                  <w:t>页</w:t>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0B" w:rsidRDefault="00BE5EA2">
    <w:pPr>
      <w:pStyle w:val="a6"/>
      <w:jc w:val="center"/>
    </w:pPr>
    <w:r>
      <w:pict>
        <v:shapetype id="_x0000_t202" coordsize="21600,21600" o:spt="202" path="m,l,21600r21600,l21600,xe">
          <v:stroke joinstyle="miter"/>
          <v:path gradientshapeok="t" o:connecttype="rect"/>
        </v:shapetype>
        <v:shape id="_x0000_s2052" type="#_x0000_t202" style="position:absolute;left:0;text-align:left;margin-left:92.8pt;margin-top:0;width:2in;height:2in;z-index:251660288;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filled="f" stroked="f" strokeweight=".5pt">
          <v:textbox style="mso-fit-shape-to-text:t" inset="0,0,0,0">
            <w:txbxContent>
              <w:p w:rsidR="00850D0B" w:rsidRDefault="00BE5EA2">
                <w:pPr>
                  <w:pStyle w:val="a6"/>
                  <w:rPr>
                    <w:b/>
                    <w:bCs/>
                  </w:rPr>
                </w:pPr>
                <w:r>
                  <w:rPr>
                    <w:rFonts w:hint="eastAsia"/>
                    <w:b/>
                    <w:bCs/>
                  </w:rPr>
                  <w:t>第</w:t>
                </w:r>
                <w:r>
                  <w:rPr>
                    <w:rFonts w:hint="eastAsia"/>
                    <w:b/>
                    <w:bCs/>
                  </w:rPr>
                  <w:t xml:space="preserve"> </w:t>
                </w:r>
                <w:r>
                  <w:rPr>
                    <w:rFonts w:hint="eastAsia"/>
                    <w:b/>
                    <w:bCs/>
                  </w:rPr>
                  <w:fldChar w:fldCharType="begin"/>
                </w:r>
                <w:r>
                  <w:rPr>
                    <w:rFonts w:hint="eastAsia"/>
                    <w:b/>
                    <w:bCs/>
                  </w:rPr>
                  <w:instrText xml:space="preserve"> PAGE  \* MERGEFORMAT </w:instrText>
                </w:r>
                <w:r>
                  <w:rPr>
                    <w:rFonts w:hint="eastAsia"/>
                    <w:b/>
                    <w:bCs/>
                  </w:rPr>
                  <w:fldChar w:fldCharType="separate"/>
                </w:r>
                <w:r w:rsidR="00AB57FF">
                  <w:rPr>
                    <w:b/>
                    <w:bCs/>
                    <w:noProof/>
                  </w:rPr>
                  <w:t>2</w:t>
                </w:r>
                <w:r>
                  <w:rPr>
                    <w:rFonts w:hint="eastAsia"/>
                    <w:b/>
                    <w:bCs/>
                  </w:rPr>
                  <w:fldChar w:fldCharType="end"/>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fldChar w:fldCharType="begin"/>
                </w:r>
                <w:r>
                  <w:instrText xml:space="preserve"> NUMPAGES  \* MERGEFORMAT </w:instrText>
                </w:r>
                <w:r>
                  <w:fldChar w:fldCharType="separate"/>
                </w:r>
                <w:r w:rsidR="00AB57FF" w:rsidRPr="00AB57FF">
                  <w:rPr>
                    <w:b/>
                    <w:bCs/>
                    <w:noProof/>
                  </w:rPr>
                  <w:t>7</w:t>
                </w:r>
                <w:r>
                  <w:rPr>
                    <w:b/>
                    <w:bCs/>
                  </w:rPr>
                  <w:fldChar w:fldCharType="end"/>
                </w:r>
                <w:r>
                  <w:rPr>
                    <w:rFonts w:hint="eastAsia"/>
                    <w:b/>
                    <w:bCs/>
                  </w:rPr>
                  <w:t xml:space="preserve"> </w:t>
                </w:r>
                <w:r>
                  <w:rPr>
                    <w:rFonts w:hint="eastAsia"/>
                    <w:b/>
                    <w:bCs/>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EA2" w:rsidRDefault="00BE5EA2">
      <w:r>
        <w:separator/>
      </w:r>
    </w:p>
  </w:footnote>
  <w:footnote w:type="continuationSeparator" w:id="0">
    <w:p w:rsidR="00BE5EA2" w:rsidRDefault="00BE5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0B" w:rsidRDefault="00850D0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0B" w:rsidRDefault="00850D0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0B" w:rsidRDefault="00BE5EA2">
    <w:pPr>
      <w:pStyle w:val="1"/>
    </w:pPr>
    <w:r>
      <w:rPr>
        <w:noProof/>
        <w:sz w:val="15"/>
        <w:szCs w:val="15"/>
      </w:rPr>
      <w:drawing>
        <wp:anchor distT="0" distB="0" distL="114300" distR="114300" simplePos="0" relativeHeight="251663360" behindDoc="0" locked="0" layoutInCell="1" allowOverlap="1">
          <wp:simplePos x="0" y="0"/>
          <wp:positionH relativeFrom="column">
            <wp:posOffset>-838200</wp:posOffset>
          </wp:positionH>
          <wp:positionV relativeFrom="paragraph">
            <wp:posOffset>-314325</wp:posOffset>
          </wp:positionV>
          <wp:extent cx="599440" cy="448945"/>
          <wp:effectExtent l="0" t="0" r="0" b="825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9440" cy="448945"/>
                  </a:xfrm>
                  <a:prstGeom prst="rect">
                    <a:avLst/>
                  </a:prstGeom>
                </pic:spPr>
              </pic:pic>
            </a:graphicData>
          </a:graphic>
        </wp:anchor>
      </w:drawing>
    </w:r>
  </w:p>
  <w:p w:rsidR="00850D0B" w:rsidRDefault="00BE5EA2">
    <w:pPr>
      <w:pStyle w:val="a7"/>
      <w:rPr>
        <w:rFonts w:asciiTheme="minorEastAsia" w:eastAsiaTheme="minorEastAsia" w:hAnsiTheme="minorEastAsia"/>
        <w:b/>
      </w:rPr>
    </w:pPr>
    <w:r>
      <w:rPr>
        <w:rFonts w:asciiTheme="minorEastAsia" w:eastAsiaTheme="minorEastAsia" w:hAnsiTheme="minorEastAsia" w:hint="eastAsia"/>
        <w:b/>
        <w:bCs/>
      </w:rPr>
      <w:t>北京万坤认证服务有限公司</w:t>
    </w:r>
    <w:r>
      <w:rPr>
        <w:rFonts w:asciiTheme="minorEastAsia" w:eastAsiaTheme="minorEastAsia" w:hAnsiTheme="minorEastAsia"/>
        <w:b/>
        <w:bCs/>
      </w:rPr>
      <w:t xml:space="preserve">                                      </w:t>
    </w:r>
    <w:r>
      <w:rPr>
        <w:rFonts w:asciiTheme="minorEastAsia" w:eastAsiaTheme="minorEastAsia" w:hAnsiTheme="minorEastAsia" w:hint="eastAsia"/>
        <w:b/>
        <w:bCs/>
      </w:rPr>
      <w:t xml:space="preserve">             </w:t>
    </w:r>
    <w:r>
      <w:rPr>
        <w:rFonts w:asciiTheme="minorEastAsia" w:eastAsiaTheme="minorEastAsia" w:hAnsiTheme="minorEastAsia"/>
        <w:b/>
        <w:bCs/>
      </w:rPr>
      <w:t>WK-TC15-J2</w:t>
    </w:r>
    <w:r>
      <w:rPr>
        <w:rFonts w:asciiTheme="minorEastAsia" w:eastAsiaTheme="minorEastAsia" w:hAnsiTheme="minorEastAsia" w:hint="eastAsia"/>
        <w:b/>
        <w:bCs/>
      </w:rPr>
      <w:t>8-2/2021.3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0B" w:rsidRDefault="00BE5EA2">
    <w:pPr>
      <w:pStyle w:val="1"/>
    </w:pPr>
    <w:r>
      <w:rPr>
        <w:noProof/>
        <w:sz w:val="15"/>
        <w:szCs w:val="15"/>
      </w:rPr>
      <w:drawing>
        <wp:anchor distT="0" distB="0" distL="114300" distR="114300" simplePos="0" relativeHeight="251664384" behindDoc="0" locked="0" layoutInCell="1" allowOverlap="1">
          <wp:simplePos x="0" y="0"/>
          <wp:positionH relativeFrom="column">
            <wp:posOffset>-838200</wp:posOffset>
          </wp:positionH>
          <wp:positionV relativeFrom="paragraph">
            <wp:posOffset>-314325</wp:posOffset>
          </wp:positionV>
          <wp:extent cx="599440" cy="448945"/>
          <wp:effectExtent l="0" t="0" r="0" b="825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9440" cy="448945"/>
                  </a:xfrm>
                  <a:prstGeom prst="rect">
                    <a:avLst/>
                  </a:prstGeom>
                </pic:spPr>
              </pic:pic>
            </a:graphicData>
          </a:graphic>
        </wp:anchor>
      </w:drawing>
    </w:r>
  </w:p>
  <w:p w:rsidR="00850D0B" w:rsidRDefault="00BE5EA2">
    <w:pPr>
      <w:pStyle w:val="a7"/>
    </w:pPr>
    <w:r>
      <w:rPr>
        <w:rFonts w:asciiTheme="minorEastAsia" w:eastAsiaTheme="minorEastAsia" w:hAnsiTheme="minorEastAsia" w:hint="eastAsia"/>
        <w:b/>
        <w:bCs/>
      </w:rPr>
      <w:t>北京万坤认证服务有限公司</w:t>
    </w:r>
    <w:r>
      <w:rPr>
        <w:rFonts w:asciiTheme="minorEastAsia" w:eastAsiaTheme="minorEastAsia" w:hAnsiTheme="minorEastAsia"/>
        <w:b/>
        <w:bCs/>
      </w:rPr>
      <w:t xml:space="preserve">                                      </w:t>
    </w:r>
    <w:r>
      <w:rPr>
        <w:rFonts w:asciiTheme="minorEastAsia" w:eastAsiaTheme="minorEastAsia" w:hAnsiTheme="minorEastAsia" w:hint="eastAsia"/>
        <w:b/>
        <w:bCs/>
      </w:rPr>
      <w:t xml:space="preserve">              </w:t>
    </w:r>
    <w:r>
      <w:rPr>
        <w:rFonts w:asciiTheme="minorEastAsia" w:eastAsiaTheme="minorEastAsia" w:hAnsiTheme="minorEastAsia"/>
        <w:b/>
        <w:bCs/>
      </w:rPr>
      <w:t>WK-TC15-J2</w:t>
    </w:r>
    <w:r>
      <w:rPr>
        <w:rFonts w:asciiTheme="minorEastAsia" w:eastAsiaTheme="minorEastAsia" w:hAnsiTheme="minorEastAsia" w:hint="eastAsia"/>
        <w:b/>
        <w:bCs/>
      </w:rPr>
      <w:t>9-2/2021.3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BC8DD"/>
    <w:multiLevelType w:val="multilevel"/>
    <w:tmpl w:val="550BC8DD"/>
    <w:lvl w:ilvl="0">
      <w:start w:val="1"/>
      <w:numFmt w:val="chineseCountingThousand"/>
      <w:lvlText w:val="%1."/>
      <w:lvlJc w:val="left"/>
      <w:pPr>
        <w:ind w:left="0" w:firstLine="0"/>
      </w:pPr>
      <w:rPr>
        <w:rFonts w:hint="eastAsia"/>
        <w:b/>
        <w:i w:val="0"/>
      </w:rPr>
    </w:lvl>
    <w:lvl w:ilvl="1">
      <w:start w:val="1"/>
      <w:numFmt w:val="decimal"/>
      <w:lvlText w:val="%2."/>
      <w:lvlJc w:val="left"/>
      <w:pPr>
        <w:tabs>
          <w:tab w:val="left" w:pos="284"/>
        </w:tabs>
        <w:ind w:left="0" w:firstLine="284"/>
      </w:pPr>
      <w:rPr>
        <w:rFonts w:hint="eastAsia"/>
        <w:b/>
        <w:i w:val="0"/>
      </w:rPr>
    </w:lvl>
    <w:lvl w:ilvl="2">
      <w:start w:val="1"/>
      <w:numFmt w:val="decimal"/>
      <w:lvlText w:val="%3）"/>
      <w:lvlJc w:val="left"/>
      <w:pPr>
        <w:tabs>
          <w:tab w:val="left" w:pos="851"/>
        </w:tabs>
        <w:ind w:left="0" w:firstLine="567"/>
      </w:pPr>
      <w:rPr>
        <w:rFonts w:hint="eastAsia"/>
        <w:b/>
        <w:i w:val="0"/>
      </w:rPr>
    </w:lvl>
    <w:lvl w:ilvl="3">
      <w:start w:val="1"/>
      <w:numFmt w:val="lowerLetter"/>
      <w:lvlText w:val="%4)"/>
      <w:lvlJc w:val="left"/>
      <w:pPr>
        <w:ind w:left="0" w:firstLine="851"/>
      </w:pPr>
      <w:rPr>
        <w:rFonts w:hint="eastAsia"/>
        <w:b/>
        <w:i w:val="0"/>
      </w:rPr>
    </w:lvl>
    <w:lvl w:ilvl="4">
      <w:start w:val="1"/>
      <w:numFmt w:val="lowerRoman"/>
      <w:lvlText w:val="%5)"/>
      <w:lvlJc w:val="left"/>
      <w:pPr>
        <w:ind w:left="0" w:firstLine="1134"/>
      </w:pPr>
      <w:rPr>
        <w:rFonts w:hint="eastAsia"/>
        <w:b/>
        <w:i w:val="0"/>
      </w:rPr>
    </w:lvl>
    <w:lvl w:ilvl="5">
      <w:start w:val="1"/>
      <w:numFmt w:val="bullet"/>
      <w:lvlText w:val=""/>
      <w:lvlJc w:val="left"/>
      <w:pPr>
        <w:ind w:left="0" w:firstLine="1418"/>
      </w:pPr>
      <w:rPr>
        <w:rFonts w:ascii="Symbol" w:hAnsi="Symbol" w:hint="default"/>
        <w:b/>
        <w:i w:val="0"/>
        <w:color w:val="auto"/>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ocumentProtection w:edit="readOnly" w:enforcement="1" w:cryptProviderType="rsaFull" w:cryptAlgorithmClass="hash" w:cryptAlgorithmType="typeAny" w:cryptAlgorithmSid="4" w:cryptSpinCount="100000" w:hash="m58sg+05C1xapx8CbxMyVRd8GmA=" w:salt="LQzNa8QhtzbO8OsQH1HRmw=="/>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952"/>
    <w:rsid w:val="000344A6"/>
    <w:rsid w:val="000361D5"/>
    <w:rsid w:val="000467F8"/>
    <w:rsid w:val="00051788"/>
    <w:rsid w:val="000609B2"/>
    <w:rsid w:val="00064E7A"/>
    <w:rsid w:val="000763F0"/>
    <w:rsid w:val="00080966"/>
    <w:rsid w:val="00080A4C"/>
    <w:rsid w:val="00081D1E"/>
    <w:rsid w:val="000835EF"/>
    <w:rsid w:val="000A34D5"/>
    <w:rsid w:val="000A4723"/>
    <w:rsid w:val="000D0F6F"/>
    <w:rsid w:val="000D2711"/>
    <w:rsid w:val="000D3D75"/>
    <w:rsid w:val="000E0CF0"/>
    <w:rsid w:val="000E0DFA"/>
    <w:rsid w:val="000E46EE"/>
    <w:rsid w:val="000E5BB0"/>
    <w:rsid w:val="00116B21"/>
    <w:rsid w:val="00144EE4"/>
    <w:rsid w:val="00146C2E"/>
    <w:rsid w:val="0015188C"/>
    <w:rsid w:val="00156540"/>
    <w:rsid w:val="001645E9"/>
    <w:rsid w:val="00166A5F"/>
    <w:rsid w:val="00171884"/>
    <w:rsid w:val="001718CC"/>
    <w:rsid w:val="001A5AD4"/>
    <w:rsid w:val="001C2BC2"/>
    <w:rsid w:val="001D2DE6"/>
    <w:rsid w:val="001D2FAC"/>
    <w:rsid w:val="001E1FA9"/>
    <w:rsid w:val="0020476F"/>
    <w:rsid w:val="00216A0A"/>
    <w:rsid w:val="00216A27"/>
    <w:rsid w:val="00235AAB"/>
    <w:rsid w:val="00241C8F"/>
    <w:rsid w:val="00253F59"/>
    <w:rsid w:val="0026596F"/>
    <w:rsid w:val="00266250"/>
    <w:rsid w:val="00266FBE"/>
    <w:rsid w:val="00274952"/>
    <w:rsid w:val="002940C2"/>
    <w:rsid w:val="002B1371"/>
    <w:rsid w:val="002B3737"/>
    <w:rsid w:val="002C5C00"/>
    <w:rsid w:val="002E40E1"/>
    <w:rsid w:val="002E499C"/>
    <w:rsid w:val="002F6EA7"/>
    <w:rsid w:val="00332338"/>
    <w:rsid w:val="00345359"/>
    <w:rsid w:val="00361118"/>
    <w:rsid w:val="00361A74"/>
    <w:rsid w:val="00367092"/>
    <w:rsid w:val="00373C43"/>
    <w:rsid w:val="00392C56"/>
    <w:rsid w:val="00394E0C"/>
    <w:rsid w:val="003A526E"/>
    <w:rsid w:val="003B639B"/>
    <w:rsid w:val="003D475B"/>
    <w:rsid w:val="003E5576"/>
    <w:rsid w:val="003F237E"/>
    <w:rsid w:val="003F578E"/>
    <w:rsid w:val="0040584C"/>
    <w:rsid w:val="00406373"/>
    <w:rsid w:val="00406FA8"/>
    <w:rsid w:val="00423EBF"/>
    <w:rsid w:val="00431FE6"/>
    <w:rsid w:val="00443A3C"/>
    <w:rsid w:val="00444966"/>
    <w:rsid w:val="00451512"/>
    <w:rsid w:val="0046290F"/>
    <w:rsid w:val="00467B41"/>
    <w:rsid w:val="0047348D"/>
    <w:rsid w:val="00487B89"/>
    <w:rsid w:val="00497010"/>
    <w:rsid w:val="004A60CB"/>
    <w:rsid w:val="004B180A"/>
    <w:rsid w:val="004D158C"/>
    <w:rsid w:val="004D5C93"/>
    <w:rsid w:val="004D63E3"/>
    <w:rsid w:val="004E4AB3"/>
    <w:rsid w:val="004E574D"/>
    <w:rsid w:val="005049DD"/>
    <w:rsid w:val="005227E9"/>
    <w:rsid w:val="00527E57"/>
    <w:rsid w:val="005308ED"/>
    <w:rsid w:val="00532AE2"/>
    <w:rsid w:val="005425CD"/>
    <w:rsid w:val="005561C1"/>
    <w:rsid w:val="00565049"/>
    <w:rsid w:val="005910C2"/>
    <w:rsid w:val="005A1472"/>
    <w:rsid w:val="005C084E"/>
    <w:rsid w:val="005D28DC"/>
    <w:rsid w:val="005D3DE0"/>
    <w:rsid w:val="005E7E2B"/>
    <w:rsid w:val="005F1210"/>
    <w:rsid w:val="006030FB"/>
    <w:rsid w:val="00606E96"/>
    <w:rsid w:val="0061191A"/>
    <w:rsid w:val="0064346D"/>
    <w:rsid w:val="00645332"/>
    <w:rsid w:val="006457ED"/>
    <w:rsid w:val="00646EE5"/>
    <w:rsid w:val="006A06BA"/>
    <w:rsid w:val="006A5C85"/>
    <w:rsid w:val="006D3D9B"/>
    <w:rsid w:val="006F0BEF"/>
    <w:rsid w:val="006F5285"/>
    <w:rsid w:val="0070059B"/>
    <w:rsid w:val="00707E4F"/>
    <w:rsid w:val="00711E55"/>
    <w:rsid w:val="00716098"/>
    <w:rsid w:val="007178E9"/>
    <w:rsid w:val="00717E55"/>
    <w:rsid w:val="00725371"/>
    <w:rsid w:val="0073458E"/>
    <w:rsid w:val="007359F5"/>
    <w:rsid w:val="007469FB"/>
    <w:rsid w:val="00757E9D"/>
    <w:rsid w:val="00767944"/>
    <w:rsid w:val="007853D6"/>
    <w:rsid w:val="007A03FD"/>
    <w:rsid w:val="007B1A33"/>
    <w:rsid w:val="007B4157"/>
    <w:rsid w:val="007B5456"/>
    <w:rsid w:val="007C116B"/>
    <w:rsid w:val="007C1A3F"/>
    <w:rsid w:val="007C4397"/>
    <w:rsid w:val="007C7BA9"/>
    <w:rsid w:val="007E1200"/>
    <w:rsid w:val="007F05C0"/>
    <w:rsid w:val="008107D3"/>
    <w:rsid w:val="00821EE7"/>
    <w:rsid w:val="0082428D"/>
    <w:rsid w:val="008274B7"/>
    <w:rsid w:val="0084432F"/>
    <w:rsid w:val="00850D0B"/>
    <w:rsid w:val="0085683F"/>
    <w:rsid w:val="00857E91"/>
    <w:rsid w:val="00860557"/>
    <w:rsid w:val="00860664"/>
    <w:rsid w:val="00865642"/>
    <w:rsid w:val="00874E7C"/>
    <w:rsid w:val="00896275"/>
    <w:rsid w:val="008B377E"/>
    <w:rsid w:val="008B68A7"/>
    <w:rsid w:val="008C073F"/>
    <w:rsid w:val="008C32AB"/>
    <w:rsid w:val="008D4100"/>
    <w:rsid w:val="008D6833"/>
    <w:rsid w:val="008E0F3D"/>
    <w:rsid w:val="008E6B45"/>
    <w:rsid w:val="008E6C2A"/>
    <w:rsid w:val="008F06A2"/>
    <w:rsid w:val="00981C77"/>
    <w:rsid w:val="009C2F46"/>
    <w:rsid w:val="009D01A2"/>
    <w:rsid w:val="009D5994"/>
    <w:rsid w:val="009D70AF"/>
    <w:rsid w:val="009F7BBE"/>
    <w:rsid w:val="00A13E27"/>
    <w:rsid w:val="00A241B5"/>
    <w:rsid w:val="00A3301D"/>
    <w:rsid w:val="00A34970"/>
    <w:rsid w:val="00A3581E"/>
    <w:rsid w:val="00A47F4F"/>
    <w:rsid w:val="00A63AE7"/>
    <w:rsid w:val="00A66566"/>
    <w:rsid w:val="00A700D6"/>
    <w:rsid w:val="00A70798"/>
    <w:rsid w:val="00A863FF"/>
    <w:rsid w:val="00AA1C24"/>
    <w:rsid w:val="00AB57FF"/>
    <w:rsid w:val="00AB7501"/>
    <w:rsid w:val="00AC494B"/>
    <w:rsid w:val="00AD5DB5"/>
    <w:rsid w:val="00AF2230"/>
    <w:rsid w:val="00AF3CFE"/>
    <w:rsid w:val="00B15A15"/>
    <w:rsid w:val="00B25296"/>
    <w:rsid w:val="00B53455"/>
    <w:rsid w:val="00B56389"/>
    <w:rsid w:val="00B67F4D"/>
    <w:rsid w:val="00B81419"/>
    <w:rsid w:val="00B83404"/>
    <w:rsid w:val="00B9455C"/>
    <w:rsid w:val="00BA6A18"/>
    <w:rsid w:val="00BB2E6E"/>
    <w:rsid w:val="00BC4132"/>
    <w:rsid w:val="00BC7212"/>
    <w:rsid w:val="00BE5951"/>
    <w:rsid w:val="00BE5EA2"/>
    <w:rsid w:val="00C10A81"/>
    <w:rsid w:val="00C11CE0"/>
    <w:rsid w:val="00C300DE"/>
    <w:rsid w:val="00C45A11"/>
    <w:rsid w:val="00C5289C"/>
    <w:rsid w:val="00C6088B"/>
    <w:rsid w:val="00C63754"/>
    <w:rsid w:val="00C6604E"/>
    <w:rsid w:val="00C66740"/>
    <w:rsid w:val="00C745C1"/>
    <w:rsid w:val="00C85D4D"/>
    <w:rsid w:val="00C93717"/>
    <w:rsid w:val="00CB7AF7"/>
    <w:rsid w:val="00CC15B3"/>
    <w:rsid w:val="00CC2F7D"/>
    <w:rsid w:val="00CC40E3"/>
    <w:rsid w:val="00CC719A"/>
    <w:rsid w:val="00D1410C"/>
    <w:rsid w:val="00D26633"/>
    <w:rsid w:val="00D30B42"/>
    <w:rsid w:val="00D30C27"/>
    <w:rsid w:val="00D43256"/>
    <w:rsid w:val="00D47A92"/>
    <w:rsid w:val="00D607D5"/>
    <w:rsid w:val="00D607E4"/>
    <w:rsid w:val="00D64EEE"/>
    <w:rsid w:val="00DA23F7"/>
    <w:rsid w:val="00DA514E"/>
    <w:rsid w:val="00DB21CF"/>
    <w:rsid w:val="00DB373D"/>
    <w:rsid w:val="00DC031C"/>
    <w:rsid w:val="00DC14AB"/>
    <w:rsid w:val="00DD7F62"/>
    <w:rsid w:val="00DE059A"/>
    <w:rsid w:val="00DF02EB"/>
    <w:rsid w:val="00DF47EC"/>
    <w:rsid w:val="00E008F2"/>
    <w:rsid w:val="00E02C13"/>
    <w:rsid w:val="00E04736"/>
    <w:rsid w:val="00E12F49"/>
    <w:rsid w:val="00E25648"/>
    <w:rsid w:val="00E27F6F"/>
    <w:rsid w:val="00E31AAE"/>
    <w:rsid w:val="00E43231"/>
    <w:rsid w:val="00E4502C"/>
    <w:rsid w:val="00E7652B"/>
    <w:rsid w:val="00E76760"/>
    <w:rsid w:val="00E839A4"/>
    <w:rsid w:val="00E85ED7"/>
    <w:rsid w:val="00E94E77"/>
    <w:rsid w:val="00E97320"/>
    <w:rsid w:val="00E97C52"/>
    <w:rsid w:val="00EB3F94"/>
    <w:rsid w:val="00EC4F4B"/>
    <w:rsid w:val="00EC5536"/>
    <w:rsid w:val="00ED2AC2"/>
    <w:rsid w:val="00ED7B19"/>
    <w:rsid w:val="00EE1BA5"/>
    <w:rsid w:val="00EE6740"/>
    <w:rsid w:val="00EF5D5D"/>
    <w:rsid w:val="00F00A08"/>
    <w:rsid w:val="00F06DA1"/>
    <w:rsid w:val="00F07042"/>
    <w:rsid w:val="00F2251B"/>
    <w:rsid w:val="00F31C8A"/>
    <w:rsid w:val="00F33A4F"/>
    <w:rsid w:val="00F42920"/>
    <w:rsid w:val="00F42B68"/>
    <w:rsid w:val="00F452AF"/>
    <w:rsid w:val="00F47BC8"/>
    <w:rsid w:val="00F566C6"/>
    <w:rsid w:val="00F6223D"/>
    <w:rsid w:val="00FB3D68"/>
    <w:rsid w:val="00FD5417"/>
    <w:rsid w:val="00FF49EB"/>
    <w:rsid w:val="09700ECE"/>
    <w:rsid w:val="0EAB7565"/>
    <w:rsid w:val="0EE07321"/>
    <w:rsid w:val="10243DF3"/>
    <w:rsid w:val="176C58B2"/>
    <w:rsid w:val="19E13894"/>
    <w:rsid w:val="1B7F05BF"/>
    <w:rsid w:val="230D55BC"/>
    <w:rsid w:val="27D033C3"/>
    <w:rsid w:val="29097942"/>
    <w:rsid w:val="29DD1254"/>
    <w:rsid w:val="2A080995"/>
    <w:rsid w:val="2D4A27BB"/>
    <w:rsid w:val="323C15CE"/>
    <w:rsid w:val="344A0E9E"/>
    <w:rsid w:val="39470631"/>
    <w:rsid w:val="3A0D52B9"/>
    <w:rsid w:val="3AF26F3A"/>
    <w:rsid w:val="412B3D9F"/>
    <w:rsid w:val="477B76CD"/>
    <w:rsid w:val="494D6A59"/>
    <w:rsid w:val="4DE83817"/>
    <w:rsid w:val="539D4D0F"/>
    <w:rsid w:val="78FE6CC6"/>
    <w:rsid w:val="7F89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Body Text Indent 3"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link w:val="Char0"/>
    <w:qFormat/>
    <w:pPr>
      <w:spacing w:line="360" w:lineRule="exact"/>
      <w:ind w:left="360"/>
    </w:pPr>
    <w:rPr>
      <w:sz w:val="22"/>
      <w:szCs w:val="20"/>
    </w:rPr>
  </w:style>
  <w:style w:type="paragraph" w:styleId="2">
    <w:name w:val="Body Text Indent 2"/>
    <w:basedOn w:val="a"/>
    <w:link w:val="2Char"/>
    <w:qFormat/>
    <w:pPr>
      <w:spacing w:line="360" w:lineRule="auto"/>
      <w:ind w:firstLineChars="1030" w:firstLine="7283"/>
    </w:pPr>
    <w:rPr>
      <w:rFonts w:ascii="黑体" w:eastAsia="黑体"/>
      <w:b/>
      <w:sz w:val="72"/>
      <w:szCs w:val="20"/>
    </w:rPr>
  </w:style>
  <w:style w:type="paragraph" w:styleId="a5">
    <w:name w:val="Balloon Text"/>
    <w:basedOn w:val="a"/>
    <w:link w:val="Char1"/>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line="380" w:lineRule="exact"/>
      <w:ind w:firstLine="435"/>
    </w:pPr>
    <w:rPr>
      <w:rFonts w:eastAsia="黑体"/>
      <w:color w:val="000000"/>
      <w:szCs w:val="20"/>
    </w:rPr>
  </w:style>
  <w:style w:type="paragraph" w:styleId="a8">
    <w:name w:val="annotation subject"/>
    <w:basedOn w:val="a3"/>
    <w:next w:val="a3"/>
    <w:link w:val="Char4"/>
    <w:qFormat/>
    <w:rPr>
      <w:b/>
      <w:bCs/>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Hyperlink"/>
    <w:qFormat/>
    <w:rPr>
      <w:color w:val="0000FF"/>
      <w:u w:val="single"/>
    </w:rPr>
  </w:style>
  <w:style w:type="character" w:styleId="ac">
    <w:name w:val="annotation reference"/>
    <w:basedOn w:val="a0"/>
    <w:qFormat/>
    <w:rPr>
      <w:sz w:val="21"/>
      <w:szCs w:val="21"/>
    </w:rPr>
  </w:style>
  <w:style w:type="paragraph" w:customStyle="1" w:styleId="1">
    <w:name w:val="正文1"/>
    <w:qFormat/>
    <w:pPr>
      <w:jc w:val="both"/>
    </w:pPr>
    <w:rPr>
      <w:kern w:val="2"/>
      <w:sz w:val="21"/>
      <w:szCs w:val="21"/>
    </w:rPr>
  </w:style>
  <w:style w:type="character" w:customStyle="1" w:styleId="Char1">
    <w:name w:val="批注框文本 Char"/>
    <w:link w:val="a5"/>
    <w:qFormat/>
    <w:rPr>
      <w:kern w:val="2"/>
      <w:sz w:val="18"/>
      <w:szCs w:val="18"/>
    </w:rPr>
  </w:style>
  <w:style w:type="paragraph" w:customStyle="1" w:styleId="11">
    <w:name w:val="正文11"/>
    <w:qFormat/>
    <w:pPr>
      <w:jc w:val="both"/>
    </w:pPr>
    <w:rPr>
      <w:kern w:val="2"/>
      <w:sz w:val="21"/>
      <w:szCs w:val="21"/>
    </w:rPr>
  </w:style>
  <w:style w:type="character" w:customStyle="1" w:styleId="Char2">
    <w:name w:val="页脚 Char"/>
    <w:link w:val="a6"/>
    <w:uiPriority w:val="99"/>
    <w:qFormat/>
    <w:rPr>
      <w:kern w:val="2"/>
      <w:sz w:val="18"/>
      <w:szCs w:val="18"/>
    </w:rPr>
  </w:style>
  <w:style w:type="character" w:customStyle="1" w:styleId="2Char">
    <w:name w:val="正文文本缩进 2 Char"/>
    <w:basedOn w:val="a0"/>
    <w:link w:val="2"/>
    <w:qFormat/>
    <w:rPr>
      <w:rFonts w:ascii="黑体" w:eastAsia="黑体"/>
      <w:b/>
      <w:kern w:val="2"/>
      <w:sz w:val="72"/>
    </w:rPr>
  </w:style>
  <w:style w:type="character" w:customStyle="1" w:styleId="Char0">
    <w:name w:val="正文文本缩进 Char"/>
    <w:basedOn w:val="a0"/>
    <w:link w:val="a4"/>
    <w:qFormat/>
    <w:rPr>
      <w:kern w:val="2"/>
      <w:sz w:val="22"/>
    </w:rPr>
  </w:style>
  <w:style w:type="character" w:customStyle="1" w:styleId="3Char">
    <w:name w:val="正文文本缩进 3 Char"/>
    <w:basedOn w:val="a0"/>
    <w:link w:val="3"/>
    <w:qFormat/>
    <w:rPr>
      <w:rFonts w:eastAsia="黑体"/>
      <w:color w:val="000000"/>
      <w:kern w:val="2"/>
      <w:sz w:val="21"/>
    </w:rPr>
  </w:style>
  <w:style w:type="character" w:customStyle="1" w:styleId="Char3">
    <w:name w:val="页眉 Char"/>
    <w:link w:val="a7"/>
    <w:uiPriority w:val="99"/>
    <w:qFormat/>
    <w:rPr>
      <w:kern w:val="2"/>
      <w:sz w:val="18"/>
      <w:szCs w:val="18"/>
    </w:rPr>
  </w:style>
  <w:style w:type="paragraph" w:customStyle="1" w:styleId="10">
    <w:name w:val="列出段落1"/>
    <w:basedOn w:val="a"/>
    <w:uiPriority w:val="34"/>
    <w:qFormat/>
    <w:pPr>
      <w:ind w:firstLineChars="200" w:firstLine="420"/>
    </w:pPr>
  </w:style>
  <w:style w:type="paragraph" w:styleId="ad">
    <w:name w:val="List Paragraph"/>
    <w:basedOn w:val="a"/>
    <w:uiPriority w:val="34"/>
    <w:qFormat/>
    <w:pPr>
      <w:ind w:firstLineChars="200" w:firstLine="420"/>
    </w:pPr>
  </w:style>
  <w:style w:type="character" w:customStyle="1" w:styleId="Char">
    <w:name w:val="批注文字 Char"/>
    <w:basedOn w:val="a0"/>
    <w:link w:val="a3"/>
    <w:qFormat/>
    <w:rPr>
      <w:kern w:val="2"/>
      <w:sz w:val="21"/>
      <w:szCs w:val="24"/>
    </w:rPr>
  </w:style>
  <w:style w:type="character" w:customStyle="1" w:styleId="Char4">
    <w:name w:val="批注主题 Char"/>
    <w:basedOn w:val="Char"/>
    <w:link w:val="a8"/>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bjwkrz.com/"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gsxt.saic.gov.cn/" TargetMode="External"/><Relationship Id="rId2" Type="http://schemas.openxmlformats.org/officeDocument/2006/relationships/customXml" Target="../customXml/item2.xml"/><Relationship Id="rId16" Type="http://schemas.openxmlformats.org/officeDocument/2006/relationships/hyperlink" Target="http://www.bjwkrz.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nc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B6EDF8-8F51-452E-AADD-F0FA814A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1060</Words>
  <Characters>6047</Characters>
  <Application>Microsoft Office Word</Application>
  <DocSecurity>8</DocSecurity>
  <Lines>50</Lines>
  <Paragraphs>14</Paragraphs>
  <ScaleCrop>false</ScaleCrop>
  <Company>Microsoft</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User</dc:creator>
  <cp:lastModifiedBy>Windows 用户</cp:lastModifiedBy>
  <cp:revision>12</cp:revision>
  <cp:lastPrinted>2020-07-06T04:01:00Z</cp:lastPrinted>
  <dcterms:created xsi:type="dcterms:W3CDTF">2021-02-07T02:26:00Z</dcterms:created>
  <dcterms:modified xsi:type="dcterms:W3CDTF">2021-03-24T02:15:00Z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D08413CEDDE348278337D8817B27FF28</vt:lpwstr>
  </property>
</Properties>
</file>